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5952B79" w:rsidR="0012209D" w:rsidRDefault="00BB3800" w:rsidP="00321CAA">
            <w:r>
              <w:t>2</w:t>
            </w:r>
            <w:r w:rsidR="00460882">
              <w:t>5</w:t>
            </w:r>
            <w:r>
              <w:t>/</w:t>
            </w:r>
            <w:r w:rsidR="00460882">
              <w:t>07</w:t>
            </w:r>
            <w:r>
              <w:t>/24</w:t>
            </w:r>
          </w:p>
        </w:tc>
      </w:tr>
    </w:tbl>
    <w:p w14:paraId="15BF086B" w14:textId="77777777" w:rsidR="0012209D" w:rsidRPr="007F025A" w:rsidRDefault="0012209D" w:rsidP="0012209D">
      <w:pPr>
        <w:rPr>
          <w:b/>
          <w:bCs/>
          <w:sz w:val="22"/>
          <w:szCs w:val="24"/>
        </w:rPr>
      </w:pPr>
      <w:r w:rsidRPr="007F025A">
        <w:rPr>
          <w:b/>
          <w:bCs/>
          <w:sz w:val="22"/>
          <w:szCs w:val="24"/>
        </w:rPr>
        <w:t>JOB DESCRIPTION</w:t>
      </w:r>
    </w:p>
    <w:tbl>
      <w:tblPr>
        <w:tblStyle w:val="SUTable"/>
        <w:tblW w:w="0" w:type="auto"/>
        <w:tblLook w:val="04A0" w:firstRow="1" w:lastRow="0" w:firstColumn="1" w:lastColumn="0" w:noHBand="0" w:noVBand="1"/>
      </w:tblPr>
      <w:tblGrid>
        <w:gridCol w:w="2511"/>
        <w:gridCol w:w="4549"/>
        <w:gridCol w:w="707"/>
        <w:gridCol w:w="186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5C0540B" w:rsidR="0012209D" w:rsidRPr="00447FD8" w:rsidRDefault="008A1719" w:rsidP="00321CAA">
            <w:pPr>
              <w:rPr>
                <w:b/>
                <w:bCs/>
              </w:rPr>
            </w:pPr>
            <w:bookmarkStart w:id="0" w:name="_Hlk114566252"/>
            <w:r>
              <w:rPr>
                <w:rFonts w:cs="Arial"/>
                <w:b/>
                <w:bCs/>
                <w:szCs w:val="18"/>
              </w:rPr>
              <w:t>CORNERSTONE</w:t>
            </w:r>
            <w:r w:rsidR="00BB3800">
              <w:rPr>
                <w:rFonts w:cs="Arial"/>
                <w:b/>
                <w:bCs/>
                <w:szCs w:val="18"/>
              </w:rPr>
              <w:t xml:space="preserve"> (C-PIC)</w:t>
            </w:r>
            <w:r w:rsidR="00E60143" w:rsidRPr="009F3CB1">
              <w:rPr>
                <w:rFonts w:cs="Arial"/>
                <w:b/>
                <w:bCs/>
                <w:szCs w:val="18"/>
              </w:rPr>
              <w:t xml:space="preserve"> </w:t>
            </w:r>
            <w:r w:rsidR="00CF7E07">
              <w:rPr>
                <w:rFonts w:cs="Arial"/>
                <w:b/>
                <w:bCs/>
                <w:szCs w:val="18"/>
              </w:rPr>
              <w:t>Engagement</w:t>
            </w:r>
            <w:r w:rsidR="00E60143" w:rsidRPr="009F3CB1">
              <w:rPr>
                <w:rFonts w:cs="Arial"/>
                <w:b/>
                <w:bCs/>
                <w:szCs w:val="18"/>
              </w:rPr>
              <w:t xml:space="preserve"> Officer</w:t>
            </w:r>
            <w:bookmarkEnd w:id="0"/>
          </w:p>
        </w:tc>
      </w:tr>
      <w:tr w:rsidR="0012209D" w14:paraId="15BF0875" w14:textId="77777777" w:rsidTr="00D3349E">
        <w:tc>
          <w:tcPr>
            <w:tcW w:w="2525" w:type="dxa"/>
            <w:shd w:val="clear" w:color="auto" w:fill="D9D9D9" w:themeFill="background1" w:themeFillShade="D9"/>
          </w:tcPr>
          <w:p w14:paraId="15BF0873" w14:textId="2BD340A2" w:rsidR="0012209D" w:rsidRDefault="00510FA7" w:rsidP="00321CAA">
            <w:r>
              <w:t>School/Department</w:t>
            </w:r>
            <w:r w:rsidR="0012209D">
              <w:t>:</w:t>
            </w:r>
          </w:p>
        </w:tc>
        <w:tc>
          <w:tcPr>
            <w:tcW w:w="7226" w:type="dxa"/>
            <w:gridSpan w:val="3"/>
          </w:tcPr>
          <w:p w14:paraId="15BF0874" w14:textId="71FC1F89" w:rsidR="0012209D" w:rsidRDefault="00E60143" w:rsidP="00321CAA">
            <w:r>
              <w:t xml:space="preserve">Faculty Operating Service </w:t>
            </w:r>
            <w:r w:rsidR="000007FB">
              <w:t xml:space="preserve">(FOS), </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378F1D55" w:rsidR="00746AEB" w:rsidRDefault="00E60143" w:rsidP="00E60143">
            <w:r w:rsidRPr="009F3CB1">
              <w:rPr>
                <w:rFonts w:cs="Arial"/>
                <w:szCs w:val="18"/>
              </w:rPr>
              <w:t xml:space="preserve">Faculty of Engineering </w:t>
            </w:r>
            <w:r>
              <w:rPr>
                <w:rFonts w:cs="Arial"/>
                <w:szCs w:val="18"/>
              </w:rPr>
              <w:t xml:space="preserve">and </w:t>
            </w:r>
            <w:r w:rsidRPr="009F3CB1">
              <w:rPr>
                <w:rFonts w:cs="Arial"/>
                <w:szCs w:val="18"/>
              </w:rPr>
              <w:t xml:space="preserve">Physical </w:t>
            </w:r>
            <w:r>
              <w:rPr>
                <w:rFonts w:cs="Arial"/>
                <w:szCs w:val="18"/>
              </w:rPr>
              <w:t>Sciences</w:t>
            </w:r>
            <w:r w:rsidR="000007FB">
              <w:rPr>
                <w:rFonts w:cs="Arial"/>
                <w:szCs w:val="18"/>
              </w:rPr>
              <w:t xml:space="preserve"> (FEPS)</w:t>
            </w:r>
          </w:p>
        </w:tc>
      </w:tr>
      <w:tr w:rsidR="0012209D" w14:paraId="15BF087A" w14:textId="77777777" w:rsidTr="002E151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4252805" w:rsidR="0012209D" w:rsidRDefault="002E1514" w:rsidP="00FF246F">
            <w:r>
              <w:t>Management, Specialist and Administrative (MSA)</w:t>
            </w:r>
          </w:p>
        </w:tc>
        <w:tc>
          <w:tcPr>
            <w:tcW w:w="709" w:type="dxa"/>
            <w:shd w:val="clear" w:color="auto" w:fill="D9D9D9" w:themeFill="background1" w:themeFillShade="D9"/>
          </w:tcPr>
          <w:p w14:paraId="15BF0878" w14:textId="77777777" w:rsidR="0012209D" w:rsidRDefault="0012209D" w:rsidP="00321CAA">
            <w:r>
              <w:t>Level:</w:t>
            </w:r>
          </w:p>
        </w:tc>
        <w:tc>
          <w:tcPr>
            <w:tcW w:w="1897" w:type="dxa"/>
          </w:tcPr>
          <w:p w14:paraId="15BF0879" w14:textId="073A0592" w:rsidR="0012209D" w:rsidRDefault="00E01106"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058147F" w:rsidR="0012209D" w:rsidRPr="00C720E3" w:rsidRDefault="00EE475E" w:rsidP="00E60143">
            <w:pPr>
              <w:rPr>
                <w:rFonts w:cs="Arial"/>
                <w:szCs w:val="18"/>
              </w:rPr>
            </w:pPr>
            <w:r>
              <w:rPr>
                <w:rFonts w:cs="Arial"/>
                <w:szCs w:val="18"/>
              </w:rPr>
              <w:t xml:space="preserve">Day to day direction </w:t>
            </w:r>
            <w:r w:rsidRPr="001B36CF">
              <w:rPr>
                <w:rFonts w:cs="Arial"/>
                <w:szCs w:val="18"/>
              </w:rPr>
              <w:t xml:space="preserve">from C-PIC Head of Business </w:t>
            </w:r>
            <w:r w:rsidR="001B36CF" w:rsidRPr="001B36CF">
              <w:rPr>
                <w:rFonts w:cs="Arial"/>
                <w:szCs w:val="18"/>
              </w:rPr>
              <w:t xml:space="preserve">Operations </w:t>
            </w:r>
            <w:r w:rsidRPr="001B36CF">
              <w:rPr>
                <w:rFonts w:cs="Arial"/>
                <w:szCs w:val="18"/>
              </w:rPr>
              <w:t xml:space="preserve"> </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A24D217" w:rsidR="0012209D" w:rsidRPr="005508A2" w:rsidRDefault="0080737B" w:rsidP="00321CAA">
            <w:r>
              <w:t xml:space="preserve">L3 </w:t>
            </w:r>
            <w:r w:rsidR="00920B49">
              <w:t>Senior Administrator (CORNERSTONE)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0DCF0" w:rsidR="0012209D" w:rsidRDefault="0012209D" w:rsidP="00321CAA">
            <w:r>
              <w:t>Job purpose</w:t>
            </w:r>
          </w:p>
        </w:tc>
      </w:tr>
      <w:tr w:rsidR="0012209D" w14:paraId="15BF088C" w14:textId="77777777" w:rsidTr="00321CAA">
        <w:trPr>
          <w:trHeight w:val="1134"/>
        </w:trPr>
        <w:tc>
          <w:tcPr>
            <w:tcW w:w="10137" w:type="dxa"/>
          </w:tcPr>
          <w:p w14:paraId="7A02C716" w14:textId="65C92992" w:rsidR="00D87BC0" w:rsidRDefault="00D87BC0" w:rsidP="00D87BC0">
            <w:pPr>
              <w:spacing w:before="0" w:after="0"/>
              <w:rPr>
                <w:rFonts w:cs="Arial"/>
                <w:szCs w:val="18"/>
              </w:rPr>
            </w:pPr>
            <w:r>
              <w:t xml:space="preserve">To lead on external engagement to promote </w:t>
            </w:r>
            <w:r w:rsidR="00C24A71">
              <w:t>CORNERSTONE:</w:t>
            </w:r>
          </w:p>
          <w:p w14:paraId="6F6CD4F0" w14:textId="190A5F3F" w:rsidR="008E2A94" w:rsidRDefault="008E2A94" w:rsidP="008E2A94">
            <w:pPr>
              <w:numPr>
                <w:ilvl w:val="0"/>
                <w:numId w:val="19"/>
              </w:numPr>
              <w:spacing w:before="0" w:after="0"/>
              <w:ind w:left="420" w:hanging="420"/>
              <w:rPr>
                <w:rFonts w:cs="Arial"/>
                <w:szCs w:val="18"/>
              </w:rPr>
            </w:pPr>
            <w:r>
              <w:rPr>
                <w:rFonts w:cs="Arial"/>
                <w:szCs w:val="18"/>
              </w:rPr>
              <w:t xml:space="preserve">Communicating </w:t>
            </w:r>
            <w:r w:rsidRPr="009F3CB1">
              <w:rPr>
                <w:rFonts w:cs="Arial"/>
                <w:szCs w:val="18"/>
              </w:rPr>
              <w:t>with stakeholders and customers</w:t>
            </w:r>
            <w:r>
              <w:rPr>
                <w:rFonts w:cs="Arial"/>
                <w:szCs w:val="18"/>
              </w:rPr>
              <w:t xml:space="preserve"> in order to d</w:t>
            </w:r>
            <w:r w:rsidRPr="009F3CB1">
              <w:rPr>
                <w:rFonts w:cs="Arial"/>
                <w:szCs w:val="18"/>
              </w:rPr>
              <w:t>evelop and facilitate engagement</w:t>
            </w:r>
            <w:r>
              <w:rPr>
                <w:rFonts w:cs="Arial"/>
                <w:szCs w:val="18"/>
              </w:rPr>
              <w:t xml:space="preserve"> and establish the reputation of CORNERSTON</w:t>
            </w:r>
            <w:r w:rsidR="00D87BC0">
              <w:rPr>
                <w:rFonts w:cs="Arial"/>
                <w:szCs w:val="18"/>
              </w:rPr>
              <w:t>E</w:t>
            </w:r>
            <w:r>
              <w:rPr>
                <w:rFonts w:cs="Arial"/>
                <w:szCs w:val="18"/>
              </w:rPr>
              <w:t xml:space="preserve"> </w:t>
            </w:r>
            <w:r w:rsidR="00C24A71">
              <w:rPr>
                <w:rFonts w:cs="Arial"/>
                <w:szCs w:val="18"/>
              </w:rPr>
              <w:t>as a</w:t>
            </w:r>
            <w:r>
              <w:rPr>
                <w:rFonts w:cs="Arial"/>
                <w:szCs w:val="18"/>
              </w:rPr>
              <w:t xml:space="preserve"> leader in the field of silicon </w:t>
            </w:r>
            <w:proofErr w:type="gramStart"/>
            <w:r>
              <w:rPr>
                <w:rFonts w:cs="Arial"/>
                <w:szCs w:val="18"/>
              </w:rPr>
              <w:t>photonics</w:t>
            </w:r>
            <w:proofErr w:type="gramEnd"/>
            <w:r w:rsidRPr="009F3CB1">
              <w:rPr>
                <w:rFonts w:cs="Arial"/>
                <w:szCs w:val="18"/>
              </w:rPr>
              <w:t xml:space="preserve"> </w:t>
            </w:r>
          </w:p>
          <w:p w14:paraId="5F69FD28" w14:textId="318FAA94" w:rsidR="001F74C8" w:rsidRDefault="001F74C8" w:rsidP="00E60143">
            <w:pPr>
              <w:numPr>
                <w:ilvl w:val="0"/>
                <w:numId w:val="19"/>
              </w:numPr>
              <w:spacing w:before="0" w:after="0"/>
              <w:ind w:left="420" w:hanging="420"/>
              <w:rPr>
                <w:rFonts w:cs="Arial"/>
                <w:szCs w:val="18"/>
              </w:rPr>
            </w:pPr>
            <w:r>
              <w:rPr>
                <w:rFonts w:cs="Arial"/>
                <w:szCs w:val="18"/>
              </w:rPr>
              <w:t xml:space="preserve">Working closely with the </w:t>
            </w:r>
            <w:r w:rsidR="00B67091">
              <w:rPr>
                <w:rFonts w:cs="Arial"/>
                <w:szCs w:val="18"/>
              </w:rPr>
              <w:t>leadership team, technical team</w:t>
            </w:r>
            <w:r w:rsidR="00D14D16">
              <w:rPr>
                <w:rFonts w:cs="Arial"/>
                <w:szCs w:val="18"/>
              </w:rPr>
              <w:t>, project partners and external stakeholders</w:t>
            </w:r>
            <w:r w:rsidR="008E2A94">
              <w:rPr>
                <w:rFonts w:cs="Arial"/>
                <w:szCs w:val="18"/>
              </w:rPr>
              <w:t xml:space="preserve"> to </w:t>
            </w:r>
            <w:r w:rsidR="00D87BC0">
              <w:rPr>
                <w:rFonts w:cs="Arial"/>
                <w:szCs w:val="18"/>
              </w:rPr>
              <w:t xml:space="preserve">develop </w:t>
            </w:r>
            <w:r w:rsidR="008E2A94">
              <w:rPr>
                <w:rFonts w:cs="Arial"/>
                <w:szCs w:val="18"/>
              </w:rPr>
              <w:t>key messages</w:t>
            </w:r>
            <w:r w:rsidR="00D14D16">
              <w:rPr>
                <w:rFonts w:cs="Arial"/>
                <w:szCs w:val="18"/>
              </w:rPr>
              <w:t>.</w:t>
            </w:r>
          </w:p>
          <w:p w14:paraId="50B52287" w14:textId="071D43E4" w:rsidR="00E60143" w:rsidRPr="009F3CB1" w:rsidRDefault="008E2A94" w:rsidP="00E60143">
            <w:pPr>
              <w:numPr>
                <w:ilvl w:val="0"/>
                <w:numId w:val="19"/>
              </w:numPr>
              <w:spacing w:before="0" w:after="0"/>
              <w:ind w:left="420" w:hanging="420"/>
              <w:rPr>
                <w:rFonts w:cs="Arial"/>
                <w:szCs w:val="18"/>
              </w:rPr>
            </w:pPr>
            <w:r>
              <w:rPr>
                <w:rFonts w:cs="Arial"/>
                <w:szCs w:val="18"/>
              </w:rPr>
              <w:t>I</w:t>
            </w:r>
            <w:r w:rsidR="00E60143" w:rsidRPr="009F3CB1">
              <w:rPr>
                <w:rFonts w:cs="Arial"/>
                <w:szCs w:val="18"/>
              </w:rPr>
              <w:t>mplement</w:t>
            </w:r>
            <w:r>
              <w:rPr>
                <w:rFonts w:cs="Arial"/>
                <w:szCs w:val="18"/>
              </w:rPr>
              <w:t>ing</w:t>
            </w:r>
            <w:r w:rsidR="00E60143" w:rsidRPr="009F3CB1">
              <w:rPr>
                <w:rFonts w:cs="Arial"/>
                <w:szCs w:val="18"/>
              </w:rPr>
              <w:t xml:space="preserve"> the </w:t>
            </w:r>
            <w:r w:rsidR="00E60143">
              <w:rPr>
                <w:rFonts w:cs="Arial"/>
                <w:szCs w:val="18"/>
              </w:rPr>
              <w:t xml:space="preserve">engagement plan for the </w:t>
            </w:r>
            <w:r w:rsidR="00CF7E07">
              <w:rPr>
                <w:rFonts w:cs="Arial"/>
                <w:szCs w:val="18"/>
              </w:rPr>
              <w:t>CORNERSTONE’s</w:t>
            </w:r>
            <w:r w:rsidR="00E60143" w:rsidRPr="009F3CB1">
              <w:rPr>
                <w:rFonts w:cs="Arial"/>
                <w:szCs w:val="18"/>
              </w:rPr>
              <w:t xml:space="preserve"> research </w:t>
            </w:r>
            <w:r w:rsidR="00CF7E07">
              <w:rPr>
                <w:rFonts w:cs="Arial"/>
                <w:szCs w:val="18"/>
              </w:rPr>
              <w:t xml:space="preserve">&amp; enterprise </w:t>
            </w:r>
            <w:r w:rsidR="00E60143" w:rsidRPr="009F3CB1">
              <w:rPr>
                <w:rFonts w:cs="Arial"/>
                <w:szCs w:val="18"/>
              </w:rPr>
              <w:t>projects</w:t>
            </w:r>
            <w:r w:rsidR="00C24A71">
              <w:rPr>
                <w:rFonts w:cs="Arial"/>
                <w:szCs w:val="18"/>
              </w:rPr>
              <w:t xml:space="preserve"> – specifically CORNERSTONE Photonics Innovation Centre (C-PIC)</w:t>
            </w:r>
          </w:p>
          <w:p w14:paraId="15BF088B" w14:textId="0CE26359" w:rsidR="0012209D" w:rsidRPr="00E60143" w:rsidRDefault="008E2A94" w:rsidP="00E60143">
            <w:pPr>
              <w:numPr>
                <w:ilvl w:val="0"/>
                <w:numId w:val="19"/>
              </w:numPr>
              <w:spacing w:before="0" w:after="0"/>
              <w:ind w:left="420" w:hanging="420"/>
              <w:rPr>
                <w:rFonts w:cs="Arial"/>
                <w:szCs w:val="18"/>
              </w:rPr>
            </w:pPr>
            <w:r>
              <w:rPr>
                <w:rFonts w:cs="Arial"/>
                <w:szCs w:val="18"/>
              </w:rPr>
              <w:t>Maintaining o</w:t>
            </w:r>
            <w:r w:rsidR="00E60143">
              <w:rPr>
                <w:rFonts w:cs="Arial"/>
                <w:szCs w:val="18"/>
              </w:rPr>
              <w:t xml:space="preserve">versight of alignment of </w:t>
            </w:r>
            <w:r w:rsidR="00CF7E07">
              <w:rPr>
                <w:rFonts w:cs="Arial"/>
                <w:szCs w:val="18"/>
              </w:rPr>
              <w:t>CORNERSTONE</w:t>
            </w:r>
            <w:r w:rsidR="00E60143" w:rsidRPr="00E60143">
              <w:rPr>
                <w:rFonts w:cs="Arial"/>
                <w:szCs w:val="18"/>
              </w:rPr>
              <w:t xml:space="preserve"> activity in relation to the University’s overarching marketing strateg</w:t>
            </w:r>
            <w:r w:rsidR="00C20245">
              <w:rPr>
                <w:rFonts w:cs="Arial"/>
                <w:szCs w:val="18"/>
              </w:rPr>
              <w:t>y.</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421"/>
        <w:gridCol w:w="8188"/>
        <w:gridCol w:w="1018"/>
      </w:tblGrid>
      <w:tr w:rsidR="00DB34EF" w14:paraId="15BF0890" w14:textId="77777777" w:rsidTr="001368D8">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C27836" w14:paraId="15BF0894" w14:textId="77777777" w:rsidTr="00CC1024">
        <w:trPr>
          <w:cantSplit/>
        </w:trPr>
        <w:tc>
          <w:tcPr>
            <w:tcW w:w="421" w:type="dxa"/>
            <w:tcBorders>
              <w:right w:val="nil"/>
            </w:tcBorders>
          </w:tcPr>
          <w:p w14:paraId="15BF0891" w14:textId="5248B034" w:rsidR="0012209D" w:rsidRDefault="0012209D" w:rsidP="00C27836">
            <w:pPr>
              <w:pStyle w:val="ListParagraph"/>
              <w:numPr>
                <w:ilvl w:val="0"/>
                <w:numId w:val="17"/>
              </w:numPr>
            </w:pPr>
          </w:p>
        </w:tc>
        <w:tc>
          <w:tcPr>
            <w:tcW w:w="8188" w:type="dxa"/>
            <w:tcBorders>
              <w:left w:val="nil"/>
            </w:tcBorders>
          </w:tcPr>
          <w:p w14:paraId="3F3B5B68" w14:textId="3CB5C8C3" w:rsidR="00CC1024" w:rsidRPr="001B36CF" w:rsidRDefault="00CC1024" w:rsidP="00C27836">
            <w:pPr>
              <w:rPr>
                <w:rFonts w:cs="Arial"/>
                <w:b/>
                <w:bCs/>
                <w:szCs w:val="18"/>
              </w:rPr>
            </w:pPr>
            <w:r w:rsidRPr="001B36CF">
              <w:rPr>
                <w:rFonts w:cs="Arial"/>
                <w:b/>
                <w:bCs/>
                <w:szCs w:val="18"/>
              </w:rPr>
              <w:t>Strategic and Operational Requirements</w:t>
            </w:r>
          </w:p>
          <w:p w14:paraId="256AF1B0" w14:textId="6AB2C538" w:rsidR="008E105E" w:rsidRDefault="008E2A94" w:rsidP="00CC1024">
            <w:pPr>
              <w:pStyle w:val="ListParagraph"/>
              <w:numPr>
                <w:ilvl w:val="0"/>
                <w:numId w:val="30"/>
              </w:numPr>
            </w:pPr>
            <w:r>
              <w:rPr>
                <w:rFonts w:cs="Arial"/>
                <w:szCs w:val="18"/>
              </w:rPr>
              <w:t>You will f</w:t>
            </w:r>
            <w:r w:rsidR="00E60143" w:rsidRPr="00CC1024">
              <w:rPr>
                <w:rFonts w:cs="Arial"/>
                <w:szCs w:val="18"/>
              </w:rPr>
              <w:t xml:space="preserve">acilitate an integrated external communications </w:t>
            </w:r>
            <w:r w:rsidR="000007FB" w:rsidRPr="00CC1024">
              <w:rPr>
                <w:rFonts w:cs="Arial"/>
                <w:szCs w:val="18"/>
              </w:rPr>
              <w:t xml:space="preserve">and marketing </w:t>
            </w:r>
            <w:r w:rsidR="00E60143" w:rsidRPr="00CC1024">
              <w:rPr>
                <w:rFonts w:cs="Arial"/>
                <w:szCs w:val="18"/>
              </w:rPr>
              <w:t>plan for</w:t>
            </w:r>
            <w:r w:rsidR="00C20245" w:rsidRPr="00C27836">
              <w:t xml:space="preserve"> CORNERSTONE</w:t>
            </w:r>
            <w:r w:rsidR="00E60143" w:rsidRPr="00C27836">
              <w:t xml:space="preserve"> </w:t>
            </w:r>
            <w:r>
              <w:t>which aligns</w:t>
            </w:r>
            <w:r w:rsidR="00E60143" w:rsidRPr="00C27836">
              <w:t xml:space="preserve"> with the </w:t>
            </w:r>
            <w:proofErr w:type="gramStart"/>
            <w:r w:rsidR="00E60143" w:rsidRPr="00C27836">
              <w:t>Faculty’s</w:t>
            </w:r>
            <w:proofErr w:type="gramEnd"/>
            <w:r w:rsidR="00E60143" w:rsidRPr="00C27836">
              <w:t xml:space="preserve"> strategic plan and the University’s overarching marketing strategy. </w:t>
            </w:r>
          </w:p>
          <w:p w14:paraId="15BF0892" w14:textId="390817AE" w:rsidR="00974B62" w:rsidRDefault="00E60143" w:rsidP="00C24A71">
            <w:pPr>
              <w:pStyle w:val="ListParagraph"/>
              <w:numPr>
                <w:ilvl w:val="0"/>
                <w:numId w:val="30"/>
              </w:numPr>
            </w:pPr>
            <w:r w:rsidRPr="00C24A71">
              <w:rPr>
                <w:rFonts w:cs="Arial"/>
                <w:szCs w:val="18"/>
              </w:rPr>
              <w:t xml:space="preserve">Delivery </w:t>
            </w:r>
            <w:r w:rsidR="008E2A94" w:rsidRPr="00C24A71">
              <w:rPr>
                <w:rFonts w:cs="Arial"/>
                <w:szCs w:val="18"/>
              </w:rPr>
              <w:t xml:space="preserve">involves </w:t>
            </w:r>
            <w:r w:rsidR="008E2A94">
              <w:rPr>
                <w:rFonts w:cs="Arial"/>
                <w:szCs w:val="18"/>
              </w:rPr>
              <w:t>identifying</w:t>
            </w:r>
            <w:r w:rsidRPr="00CC1024">
              <w:rPr>
                <w:rFonts w:cs="Arial"/>
                <w:szCs w:val="18"/>
              </w:rPr>
              <w:t xml:space="preserve"> the most appropriate marketing channels, with consideration to market trends, best </w:t>
            </w:r>
            <w:proofErr w:type="gramStart"/>
            <w:r w:rsidRPr="00CC1024">
              <w:rPr>
                <w:rFonts w:cs="Arial"/>
                <w:szCs w:val="18"/>
              </w:rPr>
              <w:t>pract</w:t>
            </w:r>
            <w:r w:rsidRPr="00C24A71">
              <w:rPr>
                <w:rFonts w:cs="Arial"/>
                <w:szCs w:val="18"/>
              </w:rPr>
              <w:t>ice</w:t>
            </w:r>
            <w:proofErr w:type="gramEnd"/>
            <w:r w:rsidRPr="00C24A71">
              <w:rPr>
                <w:rFonts w:cs="Arial"/>
                <w:szCs w:val="18"/>
              </w:rPr>
              <w:t xml:space="preserve"> and budgeting constraints.</w:t>
            </w:r>
          </w:p>
        </w:tc>
        <w:tc>
          <w:tcPr>
            <w:tcW w:w="1018" w:type="dxa"/>
          </w:tcPr>
          <w:p w14:paraId="15BF0893" w14:textId="77211279" w:rsidR="0012209D" w:rsidRDefault="00E60143" w:rsidP="00321CAA">
            <w:r>
              <w:t>2</w:t>
            </w:r>
            <w:r w:rsidR="00B56935">
              <w:t>5</w:t>
            </w:r>
            <w:r w:rsidR="00343D93">
              <w:t xml:space="preserve"> %</w:t>
            </w:r>
          </w:p>
        </w:tc>
      </w:tr>
      <w:tr w:rsidR="00C27836" w14:paraId="15BF0898" w14:textId="77777777" w:rsidTr="00CC1024">
        <w:trPr>
          <w:cantSplit/>
        </w:trPr>
        <w:tc>
          <w:tcPr>
            <w:tcW w:w="421" w:type="dxa"/>
            <w:tcBorders>
              <w:right w:val="nil"/>
            </w:tcBorders>
          </w:tcPr>
          <w:p w14:paraId="15BF0895" w14:textId="77777777" w:rsidR="0012209D" w:rsidRDefault="0012209D" w:rsidP="0012209D">
            <w:pPr>
              <w:pStyle w:val="ListParagraph"/>
              <w:numPr>
                <w:ilvl w:val="0"/>
                <w:numId w:val="17"/>
              </w:numPr>
            </w:pPr>
          </w:p>
        </w:tc>
        <w:tc>
          <w:tcPr>
            <w:tcW w:w="8188" w:type="dxa"/>
            <w:tcBorders>
              <w:left w:val="nil"/>
            </w:tcBorders>
          </w:tcPr>
          <w:p w14:paraId="7A8E5CDC" w14:textId="77777777" w:rsidR="0012209D" w:rsidRDefault="00834A4F" w:rsidP="00E60143">
            <w:pPr>
              <w:rPr>
                <w:b/>
                <w:bCs/>
              </w:rPr>
            </w:pPr>
            <w:r w:rsidRPr="001B36CF">
              <w:rPr>
                <w:b/>
                <w:bCs/>
              </w:rPr>
              <w:t>Reporting and Stakeholder Management</w:t>
            </w:r>
          </w:p>
          <w:p w14:paraId="5277D391" w14:textId="42042035" w:rsidR="008E2A94" w:rsidRPr="00C24A71" w:rsidRDefault="008E2A94" w:rsidP="00E60143">
            <w:r w:rsidRPr="00C24A71">
              <w:t>As the Engagement Officer you will</w:t>
            </w:r>
          </w:p>
          <w:p w14:paraId="2C6BC306" w14:textId="77777777" w:rsidR="007B717B" w:rsidRPr="00513575" w:rsidRDefault="007B717B" w:rsidP="007B717B">
            <w:pPr>
              <w:pStyle w:val="ListParagraph"/>
              <w:numPr>
                <w:ilvl w:val="0"/>
                <w:numId w:val="33"/>
              </w:numPr>
            </w:pPr>
            <w:r w:rsidRPr="009F3CB1">
              <w:rPr>
                <w:rFonts w:cs="Arial"/>
                <w:szCs w:val="18"/>
              </w:rPr>
              <w:t>Provide</w:t>
            </w:r>
            <w:r>
              <w:rPr>
                <w:rFonts w:cs="Arial"/>
                <w:szCs w:val="18"/>
              </w:rPr>
              <w:t xml:space="preserve"> professional</w:t>
            </w:r>
            <w:r w:rsidRPr="009F3CB1">
              <w:rPr>
                <w:rFonts w:cs="Arial"/>
                <w:szCs w:val="18"/>
              </w:rPr>
              <w:t xml:space="preserve"> advice and support, sharing best practice with key internal and external stakeholders to maximise effectiveness of all </w:t>
            </w:r>
            <w:r>
              <w:rPr>
                <w:rFonts w:cs="Arial"/>
                <w:szCs w:val="18"/>
              </w:rPr>
              <w:t xml:space="preserve">engagement </w:t>
            </w:r>
            <w:r w:rsidRPr="009F3CB1">
              <w:rPr>
                <w:rFonts w:cs="Arial"/>
                <w:szCs w:val="18"/>
              </w:rPr>
              <w:t>activities and establish credibility as a professional expert.</w:t>
            </w:r>
          </w:p>
          <w:p w14:paraId="4A1AF27C" w14:textId="40AE238F" w:rsidR="00834A4F" w:rsidRDefault="00834A4F" w:rsidP="00834A4F">
            <w:pPr>
              <w:pStyle w:val="ListParagraph"/>
              <w:numPr>
                <w:ilvl w:val="0"/>
                <w:numId w:val="33"/>
              </w:numPr>
            </w:pPr>
            <w:r w:rsidRPr="00E60143">
              <w:t xml:space="preserve">Cultivate effective working relationships with external funding sources </w:t>
            </w:r>
            <w:r>
              <w:t>and clients</w:t>
            </w:r>
            <w:r w:rsidRPr="00E60143">
              <w:t xml:space="preserve">, research councils and </w:t>
            </w:r>
            <w:r>
              <w:t>brokers</w:t>
            </w:r>
            <w:r w:rsidRPr="00E60143">
              <w:t xml:space="preserve"> to ensur</w:t>
            </w:r>
            <w:r>
              <w:t>e positive representation of CORNERSTONE</w:t>
            </w:r>
            <w:r w:rsidRPr="00E60143">
              <w:t xml:space="preserve"> </w:t>
            </w:r>
            <w:r w:rsidR="00CB2D91">
              <w:t xml:space="preserve">/ C-PIC </w:t>
            </w:r>
            <w:r w:rsidRPr="00E60143">
              <w:t>co-branded programmes in line with prescribed strategy.</w:t>
            </w:r>
          </w:p>
          <w:p w14:paraId="15BF0896" w14:textId="180D06B6" w:rsidR="00513575" w:rsidRPr="00834A4F" w:rsidRDefault="008E2A94" w:rsidP="00834A4F">
            <w:pPr>
              <w:pStyle w:val="ListParagraph"/>
              <w:numPr>
                <w:ilvl w:val="0"/>
                <w:numId w:val="33"/>
              </w:numPr>
            </w:pPr>
            <w:r>
              <w:rPr>
                <w:rFonts w:cs="Arial"/>
                <w:szCs w:val="18"/>
              </w:rPr>
              <w:t>Operate</w:t>
            </w:r>
            <w:r w:rsidRPr="009F3CB1">
              <w:rPr>
                <w:rFonts w:cs="Arial"/>
                <w:szCs w:val="18"/>
              </w:rPr>
              <w:t xml:space="preserve"> </w:t>
            </w:r>
            <w:r w:rsidR="00513575" w:rsidRPr="009F3CB1">
              <w:rPr>
                <w:rFonts w:cs="Arial"/>
                <w:szCs w:val="18"/>
              </w:rPr>
              <w:t xml:space="preserve">effective performance monitoring systems for review of all </w:t>
            </w:r>
            <w:r>
              <w:rPr>
                <w:rFonts w:cs="Arial"/>
                <w:szCs w:val="18"/>
              </w:rPr>
              <w:t xml:space="preserve">engagement </w:t>
            </w:r>
            <w:r w:rsidR="00513575" w:rsidRPr="009F3CB1">
              <w:rPr>
                <w:rFonts w:cs="Arial"/>
                <w:szCs w:val="18"/>
              </w:rPr>
              <w:t xml:space="preserve">activity against agreed objectives, informing stakeholders via relevant communication channels and using performance </w:t>
            </w:r>
            <w:r w:rsidR="00513575">
              <w:rPr>
                <w:rFonts w:cs="Arial"/>
                <w:szCs w:val="18"/>
              </w:rPr>
              <w:t>data to inform future planning.</w:t>
            </w:r>
          </w:p>
        </w:tc>
        <w:tc>
          <w:tcPr>
            <w:tcW w:w="1018" w:type="dxa"/>
          </w:tcPr>
          <w:p w14:paraId="15BF0897" w14:textId="2D6B1F12" w:rsidR="0012209D" w:rsidRDefault="00834A4F" w:rsidP="00321CAA">
            <w:r>
              <w:t>1</w:t>
            </w:r>
            <w:r w:rsidR="00B53F36">
              <w:t>0</w:t>
            </w:r>
            <w:r w:rsidR="00343D93">
              <w:t xml:space="preserve"> %</w:t>
            </w:r>
          </w:p>
        </w:tc>
      </w:tr>
      <w:tr w:rsidR="00C27836" w14:paraId="15BF089C" w14:textId="77777777" w:rsidTr="00CC1024">
        <w:trPr>
          <w:cantSplit/>
        </w:trPr>
        <w:tc>
          <w:tcPr>
            <w:tcW w:w="421" w:type="dxa"/>
            <w:tcBorders>
              <w:right w:val="nil"/>
            </w:tcBorders>
          </w:tcPr>
          <w:p w14:paraId="15BF0899" w14:textId="77777777" w:rsidR="0012209D" w:rsidRDefault="0012209D" w:rsidP="0012209D">
            <w:pPr>
              <w:pStyle w:val="ListParagraph"/>
              <w:numPr>
                <w:ilvl w:val="0"/>
                <w:numId w:val="17"/>
              </w:numPr>
            </w:pPr>
          </w:p>
        </w:tc>
        <w:tc>
          <w:tcPr>
            <w:tcW w:w="8188" w:type="dxa"/>
            <w:tcBorders>
              <w:left w:val="nil"/>
            </w:tcBorders>
          </w:tcPr>
          <w:p w14:paraId="54FDFDF2" w14:textId="669760C1" w:rsidR="007B717B" w:rsidRPr="00C00703" w:rsidRDefault="00850921" w:rsidP="00EE13FB">
            <w:pPr>
              <w:rPr>
                <w:rFonts w:cs="Arial"/>
                <w:szCs w:val="18"/>
              </w:rPr>
            </w:pPr>
            <w:r w:rsidRPr="001B36CF">
              <w:rPr>
                <w:rFonts w:cs="Arial"/>
                <w:b/>
                <w:bCs/>
                <w:szCs w:val="18"/>
              </w:rPr>
              <w:t xml:space="preserve">Events, Website, social </w:t>
            </w:r>
            <w:proofErr w:type="gramStart"/>
            <w:r w:rsidRPr="001B36CF">
              <w:rPr>
                <w:rFonts w:cs="Arial"/>
                <w:b/>
                <w:bCs/>
                <w:szCs w:val="18"/>
              </w:rPr>
              <w:t>media</w:t>
            </w:r>
            <w:proofErr w:type="gramEnd"/>
            <w:r w:rsidR="005767E2" w:rsidRPr="001B36CF">
              <w:rPr>
                <w:rFonts w:cs="Arial"/>
                <w:b/>
                <w:bCs/>
                <w:szCs w:val="18"/>
              </w:rPr>
              <w:t xml:space="preserve"> and Training</w:t>
            </w:r>
          </w:p>
          <w:p w14:paraId="5C0229A9" w14:textId="11F8FAAC" w:rsidR="007B717B" w:rsidRPr="00C24A71" w:rsidRDefault="007B717B" w:rsidP="00EE13FB">
            <w:pPr>
              <w:rPr>
                <w:rFonts w:cs="Arial"/>
                <w:szCs w:val="18"/>
              </w:rPr>
            </w:pPr>
            <w:r w:rsidRPr="00C00703">
              <w:rPr>
                <w:rFonts w:cs="Arial"/>
                <w:szCs w:val="18"/>
              </w:rPr>
              <w:t>External engagement will take advantage of a range of opportunities</w:t>
            </w:r>
            <w:r>
              <w:rPr>
                <w:rFonts w:cs="Arial"/>
                <w:szCs w:val="18"/>
              </w:rPr>
              <w:t xml:space="preserve"> and therefor</w:t>
            </w:r>
            <w:r w:rsidR="00535AC2">
              <w:rPr>
                <w:rFonts w:cs="Arial"/>
                <w:szCs w:val="18"/>
              </w:rPr>
              <w:t>e</w:t>
            </w:r>
            <w:r>
              <w:rPr>
                <w:rFonts w:cs="Arial"/>
                <w:szCs w:val="18"/>
              </w:rPr>
              <w:t xml:space="preserve"> you </w:t>
            </w:r>
            <w:proofErr w:type="gramStart"/>
            <w:r w:rsidRPr="00C24A71">
              <w:rPr>
                <w:rFonts w:cs="Arial"/>
                <w:szCs w:val="18"/>
              </w:rPr>
              <w:t>will</w:t>
            </w:r>
            <w:proofErr w:type="gramEnd"/>
          </w:p>
          <w:p w14:paraId="2363597A" w14:textId="5D8DD7B4" w:rsidR="0012209D" w:rsidRPr="002E7F9B" w:rsidRDefault="00E60143" w:rsidP="00C24A71">
            <w:pPr>
              <w:pStyle w:val="ListParagraph"/>
              <w:numPr>
                <w:ilvl w:val="0"/>
                <w:numId w:val="33"/>
              </w:numPr>
              <w:rPr>
                <w:rFonts w:cs="Arial"/>
                <w:szCs w:val="18"/>
              </w:rPr>
            </w:pPr>
            <w:r w:rsidRPr="005767E2">
              <w:rPr>
                <w:rFonts w:cs="Arial"/>
                <w:szCs w:val="18"/>
              </w:rPr>
              <w:t xml:space="preserve">Develop, </w:t>
            </w:r>
            <w:proofErr w:type="gramStart"/>
            <w:r w:rsidRPr="005767E2">
              <w:rPr>
                <w:rFonts w:cs="Arial"/>
                <w:szCs w:val="18"/>
              </w:rPr>
              <w:t>organise</w:t>
            </w:r>
            <w:proofErr w:type="gramEnd"/>
            <w:r w:rsidRPr="005767E2">
              <w:rPr>
                <w:rFonts w:cs="Arial"/>
                <w:szCs w:val="18"/>
              </w:rPr>
              <w:t xml:space="preserve"> and support </w:t>
            </w:r>
            <w:r w:rsidR="00343720" w:rsidRPr="005767E2">
              <w:rPr>
                <w:rFonts w:cs="Arial"/>
                <w:szCs w:val="18"/>
              </w:rPr>
              <w:t>CORNERSTONE</w:t>
            </w:r>
            <w:r w:rsidR="00CB2D91">
              <w:rPr>
                <w:rFonts w:cs="Arial"/>
                <w:szCs w:val="18"/>
              </w:rPr>
              <w:t xml:space="preserve"> / C- PIC</w:t>
            </w:r>
            <w:r w:rsidRPr="005767E2">
              <w:rPr>
                <w:rFonts w:cs="Arial"/>
                <w:szCs w:val="18"/>
              </w:rPr>
              <w:t xml:space="preserve"> branded events. </w:t>
            </w:r>
            <w:r w:rsidRPr="002E7F9B">
              <w:rPr>
                <w:rFonts w:cs="Arial"/>
                <w:szCs w:val="18"/>
              </w:rPr>
              <w:t xml:space="preserve">This includes planning, stakeholder liaison, venue selection and facilitating all associated marketing material and communications. Events range from industrial conferences, exhibitions and joint venture events requiring close liaison and negotiation regarding sponsorship, branding and communications. These may be attended by leaders in industry, Government, Research Councils and Press through to </w:t>
            </w:r>
            <w:r w:rsidR="00343720" w:rsidRPr="002E7F9B">
              <w:rPr>
                <w:rFonts w:cs="Arial"/>
                <w:szCs w:val="18"/>
              </w:rPr>
              <w:t>researchers</w:t>
            </w:r>
            <w:r w:rsidR="00324A4E" w:rsidRPr="002E7F9B">
              <w:rPr>
                <w:rFonts w:cs="Arial"/>
                <w:szCs w:val="18"/>
              </w:rPr>
              <w:t xml:space="preserve">, students </w:t>
            </w:r>
            <w:r w:rsidRPr="002E7F9B">
              <w:rPr>
                <w:rFonts w:cs="Arial"/>
                <w:szCs w:val="18"/>
              </w:rPr>
              <w:t xml:space="preserve">and </w:t>
            </w:r>
            <w:r w:rsidR="007B3207" w:rsidRPr="002E7F9B">
              <w:rPr>
                <w:rFonts w:cs="Arial"/>
                <w:szCs w:val="18"/>
              </w:rPr>
              <w:t>alumni and</w:t>
            </w:r>
            <w:r w:rsidRPr="002E7F9B">
              <w:rPr>
                <w:rFonts w:cs="Arial"/>
                <w:szCs w:val="18"/>
              </w:rPr>
              <w:t xml:space="preserve"> may be on or off campus.</w:t>
            </w:r>
          </w:p>
          <w:p w14:paraId="005A04B6" w14:textId="6891BDF9" w:rsidR="00FF2FB1" w:rsidRPr="00974B62" w:rsidRDefault="00FF2FB1" w:rsidP="002E7F9B">
            <w:pPr>
              <w:pStyle w:val="ListParagraph"/>
              <w:numPr>
                <w:ilvl w:val="0"/>
                <w:numId w:val="31"/>
              </w:numPr>
            </w:pPr>
            <w:r w:rsidRPr="009F3CB1">
              <w:rPr>
                <w:rFonts w:cs="Arial"/>
                <w:szCs w:val="18"/>
              </w:rPr>
              <w:t>Identify me</w:t>
            </w:r>
            <w:r>
              <w:rPr>
                <w:rFonts w:cs="Arial"/>
                <w:szCs w:val="18"/>
              </w:rPr>
              <w:t>dia opportunities for CORNERSTONE</w:t>
            </w:r>
            <w:r w:rsidR="00CB2D91">
              <w:rPr>
                <w:rFonts w:cs="Arial"/>
                <w:szCs w:val="18"/>
              </w:rPr>
              <w:t xml:space="preserve"> / C-PIC</w:t>
            </w:r>
            <w:r w:rsidR="002E7F9B">
              <w:rPr>
                <w:rFonts w:cs="Arial"/>
                <w:szCs w:val="18"/>
              </w:rPr>
              <w:t xml:space="preserve">. </w:t>
            </w:r>
            <w:r w:rsidR="007B717B" w:rsidRPr="002E7F9B">
              <w:rPr>
                <w:rFonts w:cs="Arial"/>
                <w:szCs w:val="18"/>
              </w:rPr>
              <w:t xml:space="preserve">This includes </w:t>
            </w:r>
            <w:r w:rsidRPr="002E7F9B">
              <w:rPr>
                <w:rFonts w:cs="Arial"/>
                <w:szCs w:val="18"/>
              </w:rPr>
              <w:t>provid</w:t>
            </w:r>
            <w:r w:rsidR="007B717B" w:rsidRPr="002E7F9B">
              <w:rPr>
                <w:rFonts w:cs="Arial"/>
                <w:szCs w:val="18"/>
              </w:rPr>
              <w:t>ing</w:t>
            </w:r>
            <w:r w:rsidRPr="002E7F9B">
              <w:rPr>
                <w:rFonts w:cs="Arial"/>
                <w:szCs w:val="18"/>
              </w:rPr>
              <w:t xml:space="preserve"> copy and other content as required in collaboration with copywriters and key stakeholders and liais</w:t>
            </w:r>
            <w:r w:rsidR="007B717B" w:rsidRPr="002E7F9B">
              <w:rPr>
                <w:rFonts w:cs="Arial"/>
                <w:szCs w:val="18"/>
              </w:rPr>
              <w:t>ing</w:t>
            </w:r>
            <w:r w:rsidRPr="002E7F9B">
              <w:rPr>
                <w:rFonts w:cs="Arial"/>
                <w:szCs w:val="18"/>
              </w:rPr>
              <w:t xml:space="preserve"> with the University Media Relations Office to devise appropriate media coverage, with the intention of strengthening CORNERSTONE’s presence and increasing market penetration.</w:t>
            </w:r>
          </w:p>
          <w:p w14:paraId="0F6120B1" w14:textId="749793D6" w:rsidR="00795C29" w:rsidRDefault="00974B62" w:rsidP="005767E2">
            <w:pPr>
              <w:pStyle w:val="ListParagraph"/>
              <w:numPr>
                <w:ilvl w:val="0"/>
                <w:numId w:val="31"/>
              </w:numPr>
            </w:pPr>
            <w:r w:rsidRPr="00E60143">
              <w:t>Develop</w:t>
            </w:r>
            <w:r>
              <w:t xml:space="preserve"> and</w:t>
            </w:r>
            <w:r w:rsidRPr="00E60143">
              <w:t xml:space="preserve"> support </w:t>
            </w:r>
            <w:r>
              <w:t>CORNERSTONE</w:t>
            </w:r>
            <w:r w:rsidR="00CB2D91">
              <w:t xml:space="preserve"> and C-PIC’s</w:t>
            </w:r>
            <w:r w:rsidRPr="00E60143">
              <w:t xml:space="preserve"> website</w:t>
            </w:r>
            <w:r>
              <w:t xml:space="preserve"> </w:t>
            </w:r>
            <w:r w:rsidRPr="00E60143">
              <w:t xml:space="preserve">and social media channels including planning, agreeing </w:t>
            </w:r>
            <w:proofErr w:type="gramStart"/>
            <w:r w:rsidRPr="00E60143">
              <w:t>content</w:t>
            </w:r>
            <w:proofErr w:type="gramEnd"/>
            <w:r w:rsidRPr="00E60143">
              <w:t xml:space="preserve"> and updating as required. </w:t>
            </w:r>
          </w:p>
          <w:p w14:paraId="15BF089A" w14:textId="6FE85404" w:rsidR="00974B62" w:rsidRDefault="00234202" w:rsidP="005767E2">
            <w:pPr>
              <w:pStyle w:val="ListParagraph"/>
              <w:numPr>
                <w:ilvl w:val="0"/>
                <w:numId w:val="31"/>
              </w:numPr>
            </w:pPr>
            <w:r>
              <w:t xml:space="preserve">Create display materials or publicity collateral related to the </w:t>
            </w:r>
            <w:r w:rsidR="001A397E">
              <w:t>engagement plan</w:t>
            </w:r>
            <w:r w:rsidR="002A06BE">
              <w:t xml:space="preserve"> where necessary.</w:t>
            </w:r>
            <w:r w:rsidR="00974B62" w:rsidRPr="00E60143">
              <w:t xml:space="preserve"> </w:t>
            </w:r>
          </w:p>
        </w:tc>
        <w:tc>
          <w:tcPr>
            <w:tcW w:w="1018" w:type="dxa"/>
          </w:tcPr>
          <w:p w14:paraId="15BF089B" w14:textId="1AC1B95E" w:rsidR="0012209D" w:rsidRDefault="00CD304D" w:rsidP="00321CAA">
            <w:r>
              <w:t>4</w:t>
            </w:r>
            <w:r w:rsidR="00B53F36">
              <w:t>0</w:t>
            </w:r>
            <w:r w:rsidR="00E60143">
              <w:t xml:space="preserve"> </w:t>
            </w:r>
            <w:r w:rsidR="00343D93">
              <w:t>%</w:t>
            </w:r>
          </w:p>
        </w:tc>
      </w:tr>
      <w:tr w:rsidR="00C27836" w14:paraId="1EB4A9BF" w14:textId="77777777" w:rsidTr="00CC1024">
        <w:trPr>
          <w:cantSplit/>
        </w:trPr>
        <w:tc>
          <w:tcPr>
            <w:tcW w:w="421" w:type="dxa"/>
            <w:tcBorders>
              <w:right w:val="nil"/>
            </w:tcBorders>
          </w:tcPr>
          <w:p w14:paraId="00702453" w14:textId="77777777" w:rsidR="00E60143" w:rsidRDefault="00E60143" w:rsidP="00671F76">
            <w:pPr>
              <w:pStyle w:val="ListParagraph"/>
              <w:numPr>
                <w:ilvl w:val="0"/>
                <w:numId w:val="17"/>
              </w:numPr>
            </w:pPr>
          </w:p>
        </w:tc>
        <w:tc>
          <w:tcPr>
            <w:tcW w:w="8188" w:type="dxa"/>
            <w:tcBorders>
              <w:left w:val="nil"/>
            </w:tcBorders>
          </w:tcPr>
          <w:p w14:paraId="4D201FBE" w14:textId="00A54311" w:rsidR="007B717B" w:rsidRPr="00C00703" w:rsidRDefault="00974B62" w:rsidP="00E60143">
            <w:pPr>
              <w:rPr>
                <w:rFonts w:cs="Arial"/>
                <w:szCs w:val="18"/>
              </w:rPr>
            </w:pPr>
            <w:r w:rsidRPr="001B36CF">
              <w:rPr>
                <w:rFonts w:cs="Arial"/>
                <w:b/>
                <w:bCs/>
                <w:szCs w:val="18"/>
              </w:rPr>
              <w:t>Financial Processes</w:t>
            </w:r>
          </w:p>
          <w:p w14:paraId="14CADB2E" w14:textId="45E594C9" w:rsidR="007B717B" w:rsidRDefault="004641CF" w:rsidP="007B717B">
            <w:pPr>
              <w:pStyle w:val="ListParagraph"/>
              <w:numPr>
                <w:ilvl w:val="0"/>
                <w:numId w:val="32"/>
              </w:numPr>
              <w:rPr>
                <w:rFonts w:cs="Arial"/>
                <w:szCs w:val="18"/>
              </w:rPr>
            </w:pPr>
            <w:r>
              <w:rPr>
                <w:rFonts w:cs="Arial"/>
                <w:szCs w:val="18"/>
              </w:rPr>
              <w:t xml:space="preserve">Manage, monitor and advise management team </w:t>
            </w:r>
            <w:r w:rsidR="00E27F7D">
              <w:rPr>
                <w:rFonts w:cs="Arial"/>
                <w:szCs w:val="18"/>
              </w:rPr>
              <w:t xml:space="preserve">on all matters relating to </w:t>
            </w:r>
            <w:r w:rsidR="006B308B" w:rsidRPr="00737F6C">
              <w:rPr>
                <w:rFonts w:cs="Arial"/>
                <w:szCs w:val="18"/>
              </w:rPr>
              <w:t>CORNERSTONE</w:t>
            </w:r>
            <w:r w:rsidR="00CB2D91">
              <w:rPr>
                <w:rFonts w:cs="Arial"/>
                <w:szCs w:val="18"/>
              </w:rPr>
              <w:t xml:space="preserve"> and C-PIC’s </w:t>
            </w:r>
            <w:r w:rsidR="002E7F9B">
              <w:rPr>
                <w:rFonts w:cs="Arial"/>
                <w:szCs w:val="18"/>
              </w:rPr>
              <w:t>engagement</w:t>
            </w:r>
            <w:r w:rsidR="00E60143" w:rsidRPr="00737F6C">
              <w:rPr>
                <w:rFonts w:cs="Arial"/>
                <w:szCs w:val="18"/>
              </w:rPr>
              <w:t xml:space="preserve"> </w:t>
            </w:r>
            <w:proofErr w:type="gramStart"/>
            <w:r w:rsidR="007B717B">
              <w:rPr>
                <w:rFonts w:cs="Arial"/>
                <w:szCs w:val="18"/>
              </w:rPr>
              <w:t>budget</w:t>
            </w:r>
            <w:proofErr w:type="gramEnd"/>
          </w:p>
          <w:p w14:paraId="467A2E9A" w14:textId="576AA670" w:rsidR="00974B62" w:rsidRPr="00737F6C" w:rsidRDefault="007B717B" w:rsidP="007B717B">
            <w:pPr>
              <w:pStyle w:val="ListParagraph"/>
              <w:numPr>
                <w:ilvl w:val="0"/>
                <w:numId w:val="32"/>
              </w:numPr>
              <w:rPr>
                <w:rFonts w:cs="Arial"/>
                <w:szCs w:val="18"/>
              </w:rPr>
            </w:pPr>
            <w:r>
              <w:rPr>
                <w:rFonts w:cs="Arial"/>
                <w:szCs w:val="18"/>
              </w:rPr>
              <w:t>P</w:t>
            </w:r>
            <w:r w:rsidR="00E60143" w:rsidRPr="00737F6C">
              <w:rPr>
                <w:rFonts w:cs="Arial"/>
                <w:szCs w:val="18"/>
              </w:rPr>
              <w:t>lan for best value and impact of all budgets under which products and services are procured</w:t>
            </w:r>
            <w:r w:rsidR="007B3831" w:rsidRPr="00737F6C">
              <w:rPr>
                <w:rFonts w:cs="Arial"/>
                <w:szCs w:val="18"/>
              </w:rPr>
              <w:t>.</w:t>
            </w:r>
            <w:r w:rsidR="00E60143" w:rsidRPr="00737F6C">
              <w:rPr>
                <w:rFonts w:cs="Arial"/>
                <w:szCs w:val="18"/>
              </w:rPr>
              <w:t xml:space="preserve"> </w:t>
            </w:r>
          </w:p>
          <w:p w14:paraId="692E32D5" w14:textId="6241A4C9" w:rsidR="00EB5614" w:rsidRPr="00E27F7D" w:rsidRDefault="00E60143" w:rsidP="00E27F7D">
            <w:pPr>
              <w:pStyle w:val="ListParagraph"/>
              <w:numPr>
                <w:ilvl w:val="0"/>
                <w:numId w:val="32"/>
              </w:numPr>
              <w:rPr>
                <w:rFonts w:cs="Arial"/>
                <w:szCs w:val="18"/>
              </w:rPr>
            </w:pPr>
            <w:r w:rsidRPr="00974B62">
              <w:rPr>
                <w:rFonts w:cs="Arial"/>
                <w:szCs w:val="18"/>
              </w:rPr>
              <w:t>Ensure that the procurement of goods and services meets University regulations.</w:t>
            </w:r>
          </w:p>
        </w:tc>
        <w:tc>
          <w:tcPr>
            <w:tcW w:w="1018" w:type="dxa"/>
          </w:tcPr>
          <w:p w14:paraId="2C60F571" w14:textId="78EFD002" w:rsidR="00E60143" w:rsidRDefault="00B56935" w:rsidP="00671F76">
            <w:r>
              <w:t>5</w:t>
            </w:r>
            <w:r w:rsidR="000007FB">
              <w:t xml:space="preserve"> </w:t>
            </w:r>
            <w:r w:rsidR="00E60143">
              <w:t>%</w:t>
            </w:r>
          </w:p>
        </w:tc>
      </w:tr>
      <w:tr w:rsidR="00B53F36" w14:paraId="2F0902CD" w14:textId="77777777" w:rsidTr="00CC1024">
        <w:trPr>
          <w:cantSplit/>
        </w:trPr>
        <w:tc>
          <w:tcPr>
            <w:tcW w:w="421" w:type="dxa"/>
            <w:tcBorders>
              <w:right w:val="nil"/>
            </w:tcBorders>
          </w:tcPr>
          <w:p w14:paraId="0D6CDB93" w14:textId="77777777" w:rsidR="00B53F36" w:rsidRDefault="00B53F36" w:rsidP="00671F76">
            <w:pPr>
              <w:pStyle w:val="ListParagraph"/>
              <w:numPr>
                <w:ilvl w:val="0"/>
                <w:numId w:val="17"/>
              </w:numPr>
            </w:pPr>
          </w:p>
        </w:tc>
        <w:tc>
          <w:tcPr>
            <w:tcW w:w="8188" w:type="dxa"/>
            <w:tcBorders>
              <w:left w:val="nil"/>
            </w:tcBorders>
          </w:tcPr>
          <w:p w14:paraId="0A715A94" w14:textId="37A85A8F" w:rsidR="00B53F36" w:rsidRDefault="007B717B" w:rsidP="00E60143">
            <w:pPr>
              <w:rPr>
                <w:rFonts w:cs="Arial"/>
                <w:b/>
                <w:bCs/>
                <w:szCs w:val="18"/>
              </w:rPr>
            </w:pPr>
            <w:r>
              <w:rPr>
                <w:rFonts w:cs="Arial"/>
                <w:b/>
                <w:bCs/>
                <w:szCs w:val="18"/>
              </w:rPr>
              <w:t xml:space="preserve">Your </w:t>
            </w:r>
            <w:r w:rsidR="00B53F36">
              <w:rPr>
                <w:rFonts w:cs="Arial"/>
                <w:b/>
                <w:bCs/>
                <w:szCs w:val="18"/>
              </w:rPr>
              <w:t>personal developmen</w:t>
            </w:r>
            <w:r>
              <w:rPr>
                <w:rFonts w:cs="Arial"/>
                <w:b/>
                <w:bCs/>
                <w:szCs w:val="18"/>
              </w:rPr>
              <w:t xml:space="preserve">t is a priority for C-PIC so you </w:t>
            </w:r>
            <w:proofErr w:type="gramStart"/>
            <w:r>
              <w:rPr>
                <w:rFonts w:cs="Arial"/>
                <w:b/>
                <w:bCs/>
                <w:szCs w:val="18"/>
              </w:rPr>
              <w:t>will</w:t>
            </w:r>
            <w:proofErr w:type="gramEnd"/>
            <w:r>
              <w:rPr>
                <w:rFonts w:cs="Arial"/>
                <w:b/>
                <w:bCs/>
                <w:szCs w:val="18"/>
              </w:rPr>
              <w:t xml:space="preserve"> able to</w:t>
            </w:r>
          </w:p>
          <w:p w14:paraId="24304BC1" w14:textId="4389C827" w:rsidR="00B53F36" w:rsidRPr="00460882" w:rsidRDefault="00460882" w:rsidP="00B53F36">
            <w:pPr>
              <w:pStyle w:val="ListParagraph"/>
              <w:numPr>
                <w:ilvl w:val="0"/>
                <w:numId w:val="35"/>
              </w:numPr>
              <w:rPr>
                <w:rFonts w:cs="Arial"/>
                <w:szCs w:val="18"/>
              </w:rPr>
            </w:pPr>
            <w:r w:rsidRPr="00460882">
              <w:rPr>
                <w:rFonts w:cs="Arial"/>
                <w:szCs w:val="18"/>
              </w:rPr>
              <w:t>Use 10% of your time to pursue personal</w:t>
            </w:r>
            <w:r w:rsidR="007B717B">
              <w:rPr>
                <w:rFonts w:cs="Arial"/>
                <w:szCs w:val="18"/>
              </w:rPr>
              <w:t xml:space="preserve"> and career</w:t>
            </w:r>
            <w:r w:rsidRPr="00460882">
              <w:rPr>
                <w:rFonts w:cs="Arial"/>
                <w:szCs w:val="18"/>
              </w:rPr>
              <w:t xml:space="preserve"> development opportunities in line with the C-PIC EDI policy</w:t>
            </w:r>
          </w:p>
        </w:tc>
        <w:tc>
          <w:tcPr>
            <w:tcW w:w="1018" w:type="dxa"/>
          </w:tcPr>
          <w:p w14:paraId="6BD6EB2D" w14:textId="3E3BD434" w:rsidR="00B53F36" w:rsidRDefault="00460882" w:rsidP="00671F76">
            <w:r>
              <w:t>10%</w:t>
            </w:r>
          </w:p>
        </w:tc>
      </w:tr>
      <w:tr w:rsidR="00C27836" w14:paraId="036CE3F9" w14:textId="77777777" w:rsidTr="00CC1024">
        <w:trPr>
          <w:cantSplit/>
        </w:trPr>
        <w:tc>
          <w:tcPr>
            <w:tcW w:w="421" w:type="dxa"/>
            <w:tcBorders>
              <w:right w:val="nil"/>
            </w:tcBorders>
          </w:tcPr>
          <w:p w14:paraId="326CB60C" w14:textId="77777777" w:rsidR="00E60143" w:rsidRDefault="00E60143" w:rsidP="00671F76">
            <w:pPr>
              <w:pStyle w:val="ListParagraph"/>
              <w:numPr>
                <w:ilvl w:val="0"/>
                <w:numId w:val="17"/>
              </w:numPr>
            </w:pPr>
          </w:p>
        </w:tc>
        <w:tc>
          <w:tcPr>
            <w:tcW w:w="8188" w:type="dxa"/>
            <w:tcBorders>
              <w:left w:val="nil"/>
            </w:tcBorders>
          </w:tcPr>
          <w:p w14:paraId="08CD2028" w14:textId="3F3CC5D6" w:rsidR="00117514" w:rsidRPr="001B36CF" w:rsidRDefault="007B717B" w:rsidP="00E60143">
            <w:pPr>
              <w:rPr>
                <w:rFonts w:cs="Arial"/>
                <w:b/>
                <w:bCs/>
                <w:szCs w:val="18"/>
              </w:rPr>
            </w:pPr>
            <w:r>
              <w:rPr>
                <w:rFonts w:cs="Arial"/>
                <w:b/>
                <w:bCs/>
                <w:szCs w:val="18"/>
              </w:rPr>
              <w:t>You will also be asked to work flexibly, which could include:</w:t>
            </w:r>
          </w:p>
          <w:p w14:paraId="10758171" w14:textId="2A0829DB" w:rsidR="00E60143" w:rsidRDefault="00E60143" w:rsidP="00B56935">
            <w:pPr>
              <w:pStyle w:val="ListParagraph"/>
              <w:numPr>
                <w:ilvl w:val="0"/>
                <w:numId w:val="34"/>
              </w:numPr>
              <w:rPr>
                <w:rFonts w:cs="Arial"/>
                <w:szCs w:val="18"/>
              </w:rPr>
            </w:pPr>
            <w:r w:rsidRPr="00B56935">
              <w:rPr>
                <w:rFonts w:cs="Arial"/>
                <w:szCs w:val="18"/>
              </w:rPr>
              <w:t>Undertak</w:t>
            </w:r>
            <w:r w:rsidR="007B717B">
              <w:rPr>
                <w:rFonts w:cs="Arial"/>
                <w:szCs w:val="18"/>
              </w:rPr>
              <w:t>ing</w:t>
            </w:r>
            <w:r w:rsidRPr="00B56935">
              <w:rPr>
                <w:rFonts w:cs="Arial"/>
                <w:szCs w:val="18"/>
              </w:rPr>
              <w:t xml:space="preserve"> any additional responsibilities as required by the </w:t>
            </w:r>
            <w:r w:rsidR="007B3831" w:rsidRPr="00B56935">
              <w:rPr>
                <w:rFonts w:cs="Arial"/>
                <w:szCs w:val="18"/>
              </w:rPr>
              <w:t xml:space="preserve">CORNERSTONE </w:t>
            </w:r>
            <w:r w:rsidR="007D28BC">
              <w:rPr>
                <w:rFonts w:cs="Arial"/>
                <w:szCs w:val="18"/>
              </w:rPr>
              <w:t>management</w:t>
            </w:r>
            <w:r w:rsidR="007B3831" w:rsidRPr="00B56935">
              <w:rPr>
                <w:rFonts w:cs="Arial"/>
                <w:szCs w:val="18"/>
              </w:rPr>
              <w:t xml:space="preserve"> team</w:t>
            </w:r>
            <w:r w:rsidR="00640042">
              <w:rPr>
                <w:rFonts w:cs="Arial"/>
                <w:szCs w:val="18"/>
              </w:rPr>
              <w:t xml:space="preserve"> or your line manager.</w:t>
            </w:r>
          </w:p>
          <w:p w14:paraId="0F90CB05" w14:textId="01B12D3D" w:rsidR="00EE475E" w:rsidRPr="00B56935" w:rsidRDefault="00535AC2" w:rsidP="00B56935">
            <w:pPr>
              <w:pStyle w:val="ListParagraph"/>
              <w:numPr>
                <w:ilvl w:val="0"/>
                <w:numId w:val="34"/>
              </w:numPr>
              <w:rPr>
                <w:rFonts w:cs="Arial"/>
                <w:szCs w:val="18"/>
              </w:rPr>
            </w:pPr>
            <w:r w:rsidRPr="001B36CF">
              <w:rPr>
                <w:rFonts w:cs="Arial"/>
              </w:rPr>
              <w:t>Work</w:t>
            </w:r>
            <w:r>
              <w:rPr>
                <w:rFonts w:cs="Arial"/>
              </w:rPr>
              <w:t>ing</w:t>
            </w:r>
            <w:r w:rsidR="009E1F0D" w:rsidRPr="001B36CF">
              <w:rPr>
                <w:rFonts w:cs="Arial"/>
              </w:rPr>
              <w:t xml:space="preserve"> </w:t>
            </w:r>
            <w:r w:rsidR="00EE475E" w:rsidRPr="001B36CF">
              <w:rPr>
                <w:rFonts w:cs="Arial"/>
              </w:rPr>
              <w:t xml:space="preserve">with the ORC and wider FOS teams on a regular basis, receiving operational updates, </w:t>
            </w:r>
            <w:proofErr w:type="gramStart"/>
            <w:r w:rsidR="00EE475E" w:rsidRPr="001B36CF">
              <w:rPr>
                <w:rFonts w:cs="Arial"/>
              </w:rPr>
              <w:t>training</w:t>
            </w:r>
            <w:proofErr w:type="gramEnd"/>
            <w:r w:rsidR="00EE475E" w:rsidRPr="001B36CF">
              <w:rPr>
                <w:rFonts w:cs="Arial"/>
              </w:rPr>
              <w:t xml:space="preserve"> and HR support.</w:t>
            </w:r>
          </w:p>
        </w:tc>
        <w:tc>
          <w:tcPr>
            <w:tcW w:w="1018" w:type="dxa"/>
          </w:tcPr>
          <w:p w14:paraId="40C93E6E" w14:textId="27844ADE" w:rsidR="00E60143" w:rsidRDefault="00371968" w:rsidP="00671F76">
            <w:r>
              <w:t>10%</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460EDD24"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46BA40" w14:textId="71573960" w:rsidR="00E60143" w:rsidRDefault="00371968" w:rsidP="00E60143">
            <w:pPr>
              <w:pStyle w:val="ListParagraph"/>
              <w:numPr>
                <w:ilvl w:val="0"/>
                <w:numId w:val="20"/>
              </w:numPr>
            </w:pPr>
            <w:r>
              <w:t>CORNERSTONE</w:t>
            </w:r>
            <w:r w:rsidR="008A3E2D">
              <w:t xml:space="preserve"> and C-PIC</w:t>
            </w:r>
            <w:r>
              <w:t xml:space="preserve"> investigator team</w:t>
            </w:r>
          </w:p>
          <w:p w14:paraId="2464020B" w14:textId="2FB2F977" w:rsidR="00E60143" w:rsidRDefault="00E60143" w:rsidP="00E60143">
            <w:pPr>
              <w:pStyle w:val="ListParagraph"/>
              <w:numPr>
                <w:ilvl w:val="0"/>
                <w:numId w:val="20"/>
              </w:numPr>
            </w:pPr>
            <w:r>
              <w:t xml:space="preserve">Staff within all faculties and professional services, with particular emphasis on </w:t>
            </w:r>
            <w:r w:rsidR="000007FB">
              <w:t xml:space="preserve">FEPS </w:t>
            </w:r>
            <w:r>
              <w:t>and RIS stakeholders and throughout the University.</w:t>
            </w:r>
          </w:p>
          <w:p w14:paraId="5C9AC7F6" w14:textId="5F39572E" w:rsidR="007A4C9D" w:rsidRDefault="00E60143" w:rsidP="00E60143">
            <w:pPr>
              <w:pStyle w:val="ListParagraph"/>
              <w:numPr>
                <w:ilvl w:val="0"/>
                <w:numId w:val="20"/>
              </w:numPr>
            </w:pPr>
            <w:r>
              <w:t xml:space="preserve">Spin out companies, business partners, alumni, research councils, industry and professional scientific organisations, funding bodies, agencies within higher </w:t>
            </w:r>
            <w:proofErr w:type="gramStart"/>
            <w:r>
              <w:t>education</w:t>
            </w:r>
            <w:proofErr w:type="gramEnd"/>
          </w:p>
          <w:p w14:paraId="77F22A76" w14:textId="6EE46E8F" w:rsidR="00E60143" w:rsidRDefault="007A4C9D" w:rsidP="00E60143">
            <w:pPr>
              <w:pStyle w:val="ListParagraph"/>
              <w:numPr>
                <w:ilvl w:val="0"/>
                <w:numId w:val="20"/>
              </w:numPr>
            </w:pPr>
            <w:r>
              <w:t>Researchers in academia and industry</w:t>
            </w:r>
            <w:r w:rsidR="00E60143">
              <w:t>.</w:t>
            </w:r>
          </w:p>
          <w:p w14:paraId="2053E037" w14:textId="4C72462E" w:rsidR="00E60143" w:rsidRDefault="00E60143" w:rsidP="00E60143">
            <w:pPr>
              <w:pStyle w:val="ListParagraph"/>
              <w:numPr>
                <w:ilvl w:val="0"/>
                <w:numId w:val="20"/>
              </w:numPr>
            </w:pPr>
            <w:r>
              <w:t>The media, specifically the Photonics community</w:t>
            </w:r>
            <w:r w:rsidR="007A4C9D">
              <w:t>.</w:t>
            </w:r>
            <w:r>
              <w:t xml:space="preserve"> </w:t>
            </w:r>
          </w:p>
          <w:p w14:paraId="4CCD4E75" w14:textId="77777777" w:rsidR="00E60143" w:rsidRDefault="00E60143" w:rsidP="00E60143">
            <w:pPr>
              <w:pStyle w:val="ListParagraph"/>
              <w:numPr>
                <w:ilvl w:val="0"/>
                <w:numId w:val="20"/>
              </w:numPr>
            </w:pPr>
            <w:r>
              <w:t>External suppliers such as design agencies, film companies and printers.</w:t>
            </w:r>
          </w:p>
          <w:p w14:paraId="15BF08B0" w14:textId="7B47CC58" w:rsidR="00C31B06" w:rsidRDefault="00E60143" w:rsidP="00E60143">
            <w:pPr>
              <w:pStyle w:val="ListParagraph"/>
              <w:numPr>
                <w:ilvl w:val="0"/>
                <w:numId w:val="20"/>
              </w:numPr>
            </w:pPr>
            <w:r>
              <w:t>The global Photonics community.</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DE5154">
        <w:trPr>
          <w:trHeight w:val="772"/>
        </w:trPr>
        <w:tc>
          <w:tcPr>
            <w:tcW w:w="10137" w:type="dxa"/>
          </w:tcPr>
          <w:p w14:paraId="1BD44974" w14:textId="4A5942B6" w:rsidR="00E60143" w:rsidRDefault="00E60143" w:rsidP="00DE5154">
            <w:pPr>
              <w:pStyle w:val="ListParagraph"/>
              <w:numPr>
                <w:ilvl w:val="0"/>
                <w:numId w:val="27"/>
              </w:numPr>
            </w:pPr>
            <w:r>
              <w:t>Flexibility to work unusual hours where required</w:t>
            </w:r>
            <w:r w:rsidR="00BD5A09">
              <w:t>, for example if travelling to support an event.</w:t>
            </w:r>
          </w:p>
          <w:p w14:paraId="6DA5CA0A" w14:textId="2CBD4C1F" w:rsidR="00343D93" w:rsidRDefault="00E60143" w:rsidP="00DE5154">
            <w:pPr>
              <w:pStyle w:val="ListParagraph"/>
              <w:numPr>
                <w:ilvl w:val="0"/>
                <w:numId w:val="27"/>
              </w:numPr>
            </w:pPr>
            <w:r>
              <w:t>There may be the need for occasional travel to stay away for short periods from Southampton.</w:t>
            </w:r>
            <w:r w:rsidR="007B717B">
              <w:t xml:space="preserve"> All expenses will be covered according to University of Southampton expenses policies.</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tbl>
      <w:tblPr>
        <w:tblStyle w:val="SUTable"/>
        <w:tblW w:w="0" w:type="auto"/>
        <w:tblInd w:w="62" w:type="dxa"/>
        <w:tblLook w:val="04A0" w:firstRow="1" w:lastRow="0" w:firstColumn="1" w:lastColumn="0" w:noHBand="0" w:noVBand="1"/>
      </w:tblPr>
      <w:tblGrid>
        <w:gridCol w:w="1595"/>
        <w:gridCol w:w="3858"/>
        <w:gridCol w:w="2920"/>
        <w:gridCol w:w="1192"/>
      </w:tblGrid>
      <w:tr w:rsidR="008A3E2D" w:rsidRPr="009F3CB1" w14:paraId="37DE6905" w14:textId="77777777" w:rsidTr="00ED657C">
        <w:tc>
          <w:tcPr>
            <w:tcW w:w="1610" w:type="dxa"/>
            <w:shd w:val="clear" w:color="auto" w:fill="D9D9D9" w:themeFill="background1" w:themeFillShade="D9"/>
            <w:vAlign w:val="center"/>
          </w:tcPr>
          <w:p w14:paraId="3C88F3CA" w14:textId="77777777" w:rsidR="00CB7513" w:rsidRPr="009F3CB1" w:rsidRDefault="00CB7513" w:rsidP="0019438E">
            <w:pPr>
              <w:rPr>
                <w:bCs/>
                <w:szCs w:val="18"/>
              </w:rPr>
            </w:pPr>
            <w:r w:rsidRPr="009F3CB1">
              <w:rPr>
                <w:bCs/>
                <w:szCs w:val="18"/>
              </w:rPr>
              <w:t>Criteria</w:t>
            </w:r>
          </w:p>
        </w:tc>
        <w:tc>
          <w:tcPr>
            <w:tcW w:w="4135" w:type="dxa"/>
            <w:shd w:val="clear" w:color="auto" w:fill="D9D9D9" w:themeFill="background1" w:themeFillShade="D9"/>
            <w:vAlign w:val="center"/>
          </w:tcPr>
          <w:p w14:paraId="6CFD56DC" w14:textId="77777777" w:rsidR="00CB7513" w:rsidRPr="009F3CB1" w:rsidRDefault="00CB7513" w:rsidP="0019438E">
            <w:pPr>
              <w:rPr>
                <w:bCs/>
                <w:szCs w:val="18"/>
              </w:rPr>
            </w:pPr>
            <w:r w:rsidRPr="009F3CB1">
              <w:rPr>
                <w:bCs/>
                <w:szCs w:val="18"/>
              </w:rPr>
              <w:t>Essential</w:t>
            </w:r>
          </w:p>
        </w:tc>
        <w:tc>
          <w:tcPr>
            <w:tcW w:w="2693" w:type="dxa"/>
            <w:shd w:val="clear" w:color="auto" w:fill="D9D9D9" w:themeFill="background1" w:themeFillShade="D9"/>
            <w:vAlign w:val="center"/>
          </w:tcPr>
          <w:p w14:paraId="4DFA24E4" w14:textId="77777777" w:rsidR="00CB7513" w:rsidRPr="009F3CB1" w:rsidRDefault="00CB7513" w:rsidP="0019438E">
            <w:pPr>
              <w:rPr>
                <w:bCs/>
                <w:szCs w:val="18"/>
              </w:rPr>
            </w:pPr>
            <w:r w:rsidRPr="009F3CB1">
              <w:rPr>
                <w:bCs/>
                <w:szCs w:val="18"/>
              </w:rPr>
              <w:t>Desirable</w:t>
            </w:r>
          </w:p>
        </w:tc>
        <w:tc>
          <w:tcPr>
            <w:tcW w:w="1127" w:type="dxa"/>
            <w:shd w:val="clear" w:color="auto" w:fill="D9D9D9" w:themeFill="background1" w:themeFillShade="D9"/>
            <w:vAlign w:val="center"/>
          </w:tcPr>
          <w:p w14:paraId="1066191F" w14:textId="77777777" w:rsidR="00CB7513" w:rsidRPr="009F3CB1" w:rsidRDefault="00CB7513" w:rsidP="0019438E">
            <w:pPr>
              <w:rPr>
                <w:bCs/>
                <w:szCs w:val="18"/>
              </w:rPr>
            </w:pPr>
            <w:r w:rsidRPr="009F3CB1">
              <w:rPr>
                <w:bCs/>
                <w:szCs w:val="18"/>
              </w:rPr>
              <w:t>How to be assessed</w:t>
            </w:r>
          </w:p>
        </w:tc>
      </w:tr>
      <w:tr w:rsidR="00CB7513" w:rsidRPr="009F3CB1" w14:paraId="4DA9D002" w14:textId="77777777" w:rsidTr="00ED657C">
        <w:tc>
          <w:tcPr>
            <w:tcW w:w="1610" w:type="dxa"/>
          </w:tcPr>
          <w:p w14:paraId="6A6FA57A" w14:textId="77777777" w:rsidR="00CB7513" w:rsidRPr="009F3CB1" w:rsidRDefault="00CB7513" w:rsidP="0019438E">
            <w:pPr>
              <w:rPr>
                <w:szCs w:val="18"/>
              </w:rPr>
            </w:pPr>
            <w:r w:rsidRPr="009F3CB1">
              <w:rPr>
                <w:szCs w:val="18"/>
              </w:rPr>
              <w:t xml:space="preserve">Qualifications, </w:t>
            </w:r>
            <w:proofErr w:type="gramStart"/>
            <w:r w:rsidRPr="009F3CB1">
              <w:rPr>
                <w:szCs w:val="18"/>
              </w:rPr>
              <w:t>knowledge</w:t>
            </w:r>
            <w:proofErr w:type="gramEnd"/>
            <w:r w:rsidRPr="009F3CB1">
              <w:rPr>
                <w:szCs w:val="18"/>
              </w:rPr>
              <w:t xml:space="preserve"> and experience</w:t>
            </w:r>
          </w:p>
        </w:tc>
        <w:tc>
          <w:tcPr>
            <w:tcW w:w="4135" w:type="dxa"/>
          </w:tcPr>
          <w:p w14:paraId="2006A14A" w14:textId="1ACCBBAC" w:rsidR="00BD0096" w:rsidRPr="00BD0096" w:rsidRDefault="00BD0096" w:rsidP="00CB7513">
            <w:pPr>
              <w:pStyle w:val="ListParagraph"/>
              <w:numPr>
                <w:ilvl w:val="0"/>
                <w:numId w:val="21"/>
              </w:numPr>
              <w:overflowPunct/>
              <w:spacing w:before="0" w:after="0"/>
              <w:textAlignment w:val="auto"/>
              <w:rPr>
                <w:rFonts w:cs="Arial"/>
                <w:szCs w:val="18"/>
              </w:rPr>
            </w:pPr>
            <w:r w:rsidRPr="00BD0096">
              <w:t>Skill level equivalent to achievement of HND, Degree, NVQ level 4 in marketing or equivalent experience, plus broad management experience, including successful outcomes, in a similar work environment.</w:t>
            </w:r>
          </w:p>
          <w:p w14:paraId="32404B85" w14:textId="48C9EAFE" w:rsidR="00CB7513" w:rsidRDefault="007B717B" w:rsidP="00CB7513">
            <w:pPr>
              <w:pStyle w:val="ListParagraph"/>
              <w:numPr>
                <w:ilvl w:val="0"/>
                <w:numId w:val="21"/>
              </w:numPr>
              <w:overflowPunct/>
              <w:spacing w:before="0" w:after="0"/>
              <w:textAlignment w:val="auto"/>
              <w:rPr>
                <w:rFonts w:cs="Arial"/>
                <w:szCs w:val="18"/>
              </w:rPr>
            </w:pPr>
            <w:r>
              <w:rPr>
                <w:rFonts w:cs="Arial"/>
                <w:szCs w:val="18"/>
              </w:rPr>
              <w:t>E</w:t>
            </w:r>
            <w:r w:rsidR="00CB7513" w:rsidRPr="009F3CB1">
              <w:rPr>
                <w:rFonts w:cs="Arial"/>
                <w:szCs w:val="18"/>
              </w:rPr>
              <w:t>xperience of developing integrated PR and marketing plans using the full communications mix.</w:t>
            </w:r>
          </w:p>
          <w:p w14:paraId="6D03977F" w14:textId="2CBE8803" w:rsidR="008A3E2D" w:rsidRDefault="008A3E2D" w:rsidP="00CB7513">
            <w:pPr>
              <w:pStyle w:val="ListParagraph"/>
              <w:numPr>
                <w:ilvl w:val="0"/>
                <w:numId w:val="21"/>
              </w:numPr>
              <w:overflowPunct/>
              <w:spacing w:before="0" w:after="0"/>
              <w:textAlignment w:val="auto"/>
              <w:rPr>
                <w:rFonts w:cs="Arial"/>
                <w:szCs w:val="18"/>
              </w:rPr>
            </w:pPr>
            <w:r>
              <w:rPr>
                <w:rFonts w:cs="Arial"/>
                <w:szCs w:val="18"/>
              </w:rPr>
              <w:t>Experience of managing external suppliers</w:t>
            </w:r>
          </w:p>
          <w:p w14:paraId="7AF9571B" w14:textId="3A410FB0" w:rsidR="00ED657C" w:rsidRPr="009F3CB1" w:rsidRDefault="00ED657C" w:rsidP="00CB7513">
            <w:pPr>
              <w:pStyle w:val="ListParagraph"/>
              <w:numPr>
                <w:ilvl w:val="0"/>
                <w:numId w:val="21"/>
              </w:numPr>
              <w:overflowPunct/>
              <w:spacing w:before="0" w:after="0"/>
              <w:textAlignment w:val="auto"/>
              <w:rPr>
                <w:rFonts w:cs="Arial"/>
                <w:szCs w:val="18"/>
              </w:rPr>
            </w:pPr>
            <w:r>
              <w:rPr>
                <w:rFonts w:cs="Arial"/>
                <w:szCs w:val="18"/>
              </w:rPr>
              <w:t>Experience of leading marketing and communications campaign</w:t>
            </w:r>
          </w:p>
          <w:p w14:paraId="679DF0C0" w14:textId="715D09D5" w:rsidR="00CB7513" w:rsidRPr="009F3CB1" w:rsidRDefault="00CB7513" w:rsidP="00CB7513">
            <w:pPr>
              <w:pStyle w:val="ListParagraph"/>
              <w:numPr>
                <w:ilvl w:val="0"/>
                <w:numId w:val="21"/>
              </w:numPr>
              <w:spacing w:before="0" w:after="0"/>
              <w:rPr>
                <w:rFonts w:cs="Arial"/>
                <w:szCs w:val="18"/>
              </w:rPr>
            </w:pPr>
            <w:r w:rsidRPr="009F3CB1">
              <w:rPr>
                <w:rFonts w:cs="Arial"/>
                <w:szCs w:val="18"/>
              </w:rPr>
              <w:t>Experience and understanding of business</w:t>
            </w:r>
            <w:r w:rsidR="00ED657C">
              <w:rPr>
                <w:rFonts w:cs="Arial"/>
                <w:szCs w:val="18"/>
              </w:rPr>
              <w:t>-</w:t>
            </w:r>
            <w:r w:rsidRPr="009F3CB1">
              <w:rPr>
                <w:rFonts w:cs="Arial"/>
                <w:szCs w:val="18"/>
              </w:rPr>
              <w:t>to</w:t>
            </w:r>
            <w:r w:rsidR="00ED657C">
              <w:rPr>
                <w:rFonts w:cs="Arial"/>
                <w:szCs w:val="18"/>
              </w:rPr>
              <w:t>-</w:t>
            </w:r>
            <w:r w:rsidRPr="009F3CB1">
              <w:rPr>
                <w:rFonts w:cs="Arial"/>
                <w:szCs w:val="18"/>
              </w:rPr>
              <w:t xml:space="preserve">business marketing. </w:t>
            </w:r>
          </w:p>
          <w:p w14:paraId="4DCD3AAF" w14:textId="77777777" w:rsidR="00CB7513" w:rsidRPr="0009782D" w:rsidRDefault="00CB7513" w:rsidP="00CB7513">
            <w:pPr>
              <w:pStyle w:val="ListParagraph"/>
              <w:numPr>
                <w:ilvl w:val="0"/>
                <w:numId w:val="21"/>
              </w:numPr>
              <w:spacing w:after="90"/>
              <w:rPr>
                <w:szCs w:val="18"/>
              </w:rPr>
            </w:pPr>
            <w:r w:rsidRPr="009F3CB1">
              <w:rPr>
                <w:rFonts w:cs="Arial"/>
                <w:szCs w:val="18"/>
              </w:rPr>
              <w:t>Experience of developing and working with brand guidelines.</w:t>
            </w:r>
          </w:p>
          <w:p w14:paraId="55512E1B" w14:textId="77777777" w:rsidR="0009782D" w:rsidRDefault="0009782D" w:rsidP="0009782D">
            <w:pPr>
              <w:pStyle w:val="ListParagraph"/>
              <w:numPr>
                <w:ilvl w:val="0"/>
                <w:numId w:val="21"/>
              </w:numPr>
              <w:spacing w:after="90"/>
              <w:rPr>
                <w:color w:val="000000" w:themeColor="text1"/>
                <w:szCs w:val="18"/>
              </w:rPr>
            </w:pPr>
            <w:r w:rsidRPr="00E62AC5">
              <w:rPr>
                <w:color w:val="000000" w:themeColor="text1"/>
                <w:szCs w:val="18"/>
              </w:rPr>
              <w:t xml:space="preserve">Experience of identifying media opportunities, managing external </w:t>
            </w:r>
            <w:proofErr w:type="gramStart"/>
            <w:r w:rsidRPr="00E62AC5">
              <w:rPr>
                <w:color w:val="000000" w:themeColor="text1"/>
                <w:szCs w:val="18"/>
              </w:rPr>
              <w:t>communications</w:t>
            </w:r>
            <w:proofErr w:type="gramEnd"/>
            <w:r w:rsidRPr="00E62AC5">
              <w:rPr>
                <w:color w:val="000000" w:themeColor="text1"/>
                <w:szCs w:val="18"/>
              </w:rPr>
              <w:t xml:space="preserve"> and building appropriate relationships to facilitate good publicity.</w:t>
            </w:r>
          </w:p>
          <w:p w14:paraId="08952AAB" w14:textId="77777777" w:rsidR="0009782D" w:rsidRPr="0083611D" w:rsidRDefault="0009782D" w:rsidP="0009782D">
            <w:pPr>
              <w:pStyle w:val="ListParagraph"/>
              <w:numPr>
                <w:ilvl w:val="0"/>
                <w:numId w:val="21"/>
              </w:numPr>
              <w:spacing w:after="90"/>
              <w:rPr>
                <w:szCs w:val="18"/>
              </w:rPr>
            </w:pPr>
            <w:r w:rsidRPr="00E62AC5">
              <w:rPr>
                <w:color w:val="000000" w:themeColor="text1"/>
                <w:szCs w:val="18"/>
              </w:rPr>
              <w:t>Experience and confidence in dealing with all aspects of digital media – including the creation and maintenance of websites, and management of social media accounts.</w:t>
            </w:r>
          </w:p>
          <w:p w14:paraId="6ABB4BA4" w14:textId="77777777" w:rsidR="0083611D" w:rsidRPr="0083611D" w:rsidRDefault="0083611D" w:rsidP="0009782D">
            <w:pPr>
              <w:pStyle w:val="ListParagraph"/>
              <w:numPr>
                <w:ilvl w:val="0"/>
                <w:numId w:val="21"/>
              </w:numPr>
              <w:spacing w:after="90"/>
              <w:rPr>
                <w:szCs w:val="18"/>
              </w:rPr>
            </w:pPr>
            <w:r>
              <w:rPr>
                <w:color w:val="000000" w:themeColor="text1"/>
                <w:szCs w:val="18"/>
              </w:rPr>
              <w:t>Experience of developing and delivering a successful communication strategy and plan of activity</w:t>
            </w:r>
          </w:p>
          <w:p w14:paraId="3129E1DF" w14:textId="346E0945" w:rsidR="0083611D" w:rsidRPr="009F3CB1" w:rsidRDefault="0083611D" w:rsidP="0009782D">
            <w:pPr>
              <w:pStyle w:val="ListParagraph"/>
              <w:numPr>
                <w:ilvl w:val="0"/>
                <w:numId w:val="21"/>
              </w:numPr>
              <w:spacing w:after="90"/>
              <w:rPr>
                <w:szCs w:val="18"/>
              </w:rPr>
            </w:pPr>
            <w:r>
              <w:rPr>
                <w:szCs w:val="18"/>
              </w:rPr>
              <w:t>Experience of planning and delivering a successful marketing publication from planning to delivery</w:t>
            </w:r>
          </w:p>
        </w:tc>
        <w:tc>
          <w:tcPr>
            <w:tcW w:w="2693" w:type="dxa"/>
          </w:tcPr>
          <w:p w14:paraId="2ECB05F9" w14:textId="3F3C0B96" w:rsidR="00CB7513" w:rsidRDefault="00CB7513" w:rsidP="00CB7513">
            <w:pPr>
              <w:pStyle w:val="ListParagraph"/>
              <w:numPr>
                <w:ilvl w:val="0"/>
                <w:numId w:val="21"/>
              </w:numPr>
              <w:spacing w:before="0" w:after="0"/>
              <w:rPr>
                <w:rFonts w:cs="Arial"/>
                <w:szCs w:val="18"/>
              </w:rPr>
            </w:pPr>
            <w:r w:rsidRPr="009F3CB1">
              <w:rPr>
                <w:rFonts w:cs="Arial"/>
                <w:szCs w:val="18"/>
              </w:rPr>
              <w:t>Demonstrable Project Management experience in a large organisation.</w:t>
            </w:r>
          </w:p>
          <w:p w14:paraId="7D9550EE" w14:textId="77777777" w:rsidR="000B1898" w:rsidRPr="009F3CB1" w:rsidRDefault="000B1898" w:rsidP="000B1898">
            <w:pPr>
              <w:pStyle w:val="ListParagraph"/>
              <w:spacing w:before="0" w:after="0"/>
              <w:ind w:left="360"/>
              <w:rPr>
                <w:rFonts w:cs="Arial"/>
                <w:szCs w:val="18"/>
              </w:rPr>
            </w:pPr>
          </w:p>
          <w:p w14:paraId="29B2FE23" w14:textId="77777777" w:rsidR="00CB7513" w:rsidRPr="008A3E2D" w:rsidRDefault="00CB7513" w:rsidP="00CB7513">
            <w:pPr>
              <w:pStyle w:val="ListParagraph"/>
              <w:numPr>
                <w:ilvl w:val="0"/>
                <w:numId w:val="21"/>
              </w:numPr>
              <w:spacing w:after="90"/>
              <w:rPr>
                <w:szCs w:val="18"/>
              </w:rPr>
            </w:pPr>
            <w:r w:rsidRPr="009F3CB1">
              <w:rPr>
                <w:rFonts w:cs="Arial"/>
                <w:szCs w:val="18"/>
              </w:rPr>
              <w:t>Familiarity with the Higher Education sector.</w:t>
            </w:r>
          </w:p>
          <w:p w14:paraId="52CC5B1B" w14:textId="77777777" w:rsidR="008A3E2D" w:rsidRPr="008A3E2D" w:rsidRDefault="008A3E2D" w:rsidP="008A3E2D">
            <w:pPr>
              <w:pStyle w:val="ListParagraph"/>
              <w:rPr>
                <w:szCs w:val="18"/>
              </w:rPr>
            </w:pPr>
          </w:p>
          <w:p w14:paraId="3DB0F2C1" w14:textId="3CDFE515" w:rsidR="008A3E2D" w:rsidRPr="009F3CB1" w:rsidRDefault="008A3E2D" w:rsidP="00CB7513">
            <w:pPr>
              <w:pStyle w:val="ListParagraph"/>
              <w:numPr>
                <w:ilvl w:val="0"/>
                <w:numId w:val="21"/>
              </w:numPr>
              <w:spacing w:after="90"/>
              <w:rPr>
                <w:szCs w:val="18"/>
              </w:rPr>
            </w:pPr>
            <w:r w:rsidRPr="00F85713">
              <w:rPr>
                <w:szCs w:val="18"/>
              </w:rPr>
              <w:t>Experience of commissioning external suppliers including drafting requirements/specifications</w:t>
            </w:r>
            <w:r>
              <w:rPr>
                <w:szCs w:val="18"/>
              </w:rPr>
              <w:t xml:space="preserve"> </w:t>
            </w:r>
          </w:p>
        </w:tc>
        <w:tc>
          <w:tcPr>
            <w:tcW w:w="1127" w:type="dxa"/>
          </w:tcPr>
          <w:p w14:paraId="485DB306" w14:textId="77777777" w:rsidR="00CB7513" w:rsidRPr="009F3CB1" w:rsidRDefault="00CB7513" w:rsidP="0019438E">
            <w:pPr>
              <w:spacing w:after="90"/>
              <w:rPr>
                <w:szCs w:val="18"/>
              </w:rPr>
            </w:pPr>
            <w:r w:rsidRPr="009F3CB1">
              <w:rPr>
                <w:rFonts w:cs="Arial"/>
                <w:szCs w:val="18"/>
              </w:rPr>
              <w:t>Application/ Interview</w:t>
            </w:r>
          </w:p>
        </w:tc>
      </w:tr>
      <w:tr w:rsidR="00CB7513" w:rsidRPr="009F3CB1" w14:paraId="1374BD0F" w14:textId="77777777" w:rsidTr="00ED657C">
        <w:tc>
          <w:tcPr>
            <w:tcW w:w="1610" w:type="dxa"/>
          </w:tcPr>
          <w:p w14:paraId="069DCCF9" w14:textId="77777777" w:rsidR="00CB7513" w:rsidRPr="009F3CB1" w:rsidRDefault="00CB7513" w:rsidP="0019438E">
            <w:pPr>
              <w:rPr>
                <w:szCs w:val="18"/>
              </w:rPr>
            </w:pPr>
            <w:r w:rsidRPr="009F3CB1">
              <w:rPr>
                <w:szCs w:val="18"/>
              </w:rPr>
              <w:t>Planning and organising</w:t>
            </w:r>
          </w:p>
        </w:tc>
        <w:tc>
          <w:tcPr>
            <w:tcW w:w="4135" w:type="dxa"/>
          </w:tcPr>
          <w:p w14:paraId="6ECD23AD" w14:textId="50FC51D2" w:rsidR="00CB7513" w:rsidRPr="009F3CB1" w:rsidRDefault="0009782D" w:rsidP="00CB7513">
            <w:pPr>
              <w:pStyle w:val="ListParagraph"/>
              <w:numPr>
                <w:ilvl w:val="0"/>
                <w:numId w:val="22"/>
              </w:numPr>
              <w:spacing w:before="0" w:after="0"/>
              <w:rPr>
                <w:rFonts w:cs="Arial"/>
                <w:szCs w:val="18"/>
              </w:rPr>
            </w:pPr>
            <w:r w:rsidRPr="009F3CB1">
              <w:rPr>
                <w:rFonts w:cs="Arial"/>
                <w:szCs w:val="18"/>
              </w:rPr>
              <w:t>Ab</w:t>
            </w:r>
            <w:r>
              <w:rPr>
                <w:rFonts w:cs="Arial"/>
                <w:szCs w:val="18"/>
              </w:rPr>
              <w:t>ility</w:t>
            </w:r>
            <w:r w:rsidRPr="009F3CB1">
              <w:rPr>
                <w:rFonts w:cs="Arial"/>
                <w:szCs w:val="18"/>
              </w:rPr>
              <w:t xml:space="preserve"> </w:t>
            </w:r>
            <w:r w:rsidR="00CB7513" w:rsidRPr="009F3CB1">
              <w:rPr>
                <w:rFonts w:cs="Arial"/>
                <w:szCs w:val="18"/>
              </w:rPr>
              <w:t>to plan and organise individual and team activity with an appreciation of tactical and strategic implications, ensuring plans complement and feed into broader operational and strategic objectives.</w:t>
            </w:r>
          </w:p>
          <w:p w14:paraId="4EDE9F07" w14:textId="7ADBD59A" w:rsidR="00CB7513" w:rsidRPr="009F3CB1" w:rsidRDefault="0009782D" w:rsidP="00CB7513">
            <w:pPr>
              <w:pStyle w:val="ListParagraph"/>
              <w:numPr>
                <w:ilvl w:val="0"/>
                <w:numId w:val="22"/>
              </w:numPr>
              <w:spacing w:before="0" w:after="0"/>
              <w:rPr>
                <w:rFonts w:cs="Arial"/>
                <w:szCs w:val="18"/>
              </w:rPr>
            </w:pPr>
            <w:r w:rsidRPr="009F3CB1">
              <w:rPr>
                <w:rFonts w:cs="Arial"/>
                <w:szCs w:val="18"/>
              </w:rPr>
              <w:t>Ab</w:t>
            </w:r>
            <w:r>
              <w:rPr>
                <w:rFonts w:cs="Arial"/>
                <w:szCs w:val="18"/>
              </w:rPr>
              <w:t>ility</w:t>
            </w:r>
            <w:r w:rsidRPr="009F3CB1">
              <w:rPr>
                <w:rFonts w:cs="Arial"/>
                <w:szCs w:val="18"/>
              </w:rPr>
              <w:t xml:space="preserve"> </w:t>
            </w:r>
            <w:r w:rsidR="00CB7513" w:rsidRPr="009F3CB1">
              <w:rPr>
                <w:rFonts w:cs="Arial"/>
                <w:szCs w:val="18"/>
              </w:rPr>
              <w:t xml:space="preserve">to successfully plan, organise and deliver internal and external events as requested. </w:t>
            </w:r>
          </w:p>
          <w:p w14:paraId="4D87C10F" w14:textId="5B707BD1" w:rsidR="00CB7513" w:rsidRPr="009F3CB1" w:rsidRDefault="0009782D" w:rsidP="00CB7513">
            <w:pPr>
              <w:pStyle w:val="ListParagraph"/>
              <w:numPr>
                <w:ilvl w:val="0"/>
                <w:numId w:val="22"/>
              </w:numPr>
              <w:spacing w:before="0" w:after="0"/>
              <w:rPr>
                <w:rFonts w:cs="Arial"/>
                <w:szCs w:val="18"/>
              </w:rPr>
            </w:pPr>
            <w:r>
              <w:rPr>
                <w:rFonts w:cs="Arial"/>
                <w:szCs w:val="18"/>
              </w:rPr>
              <w:t>Able to c</w:t>
            </w:r>
            <w:r w:rsidRPr="009F3CB1">
              <w:rPr>
                <w:rFonts w:cs="Arial"/>
                <w:szCs w:val="18"/>
              </w:rPr>
              <w:t>omplet</w:t>
            </w:r>
            <w:r>
              <w:rPr>
                <w:rFonts w:cs="Arial"/>
                <w:szCs w:val="18"/>
              </w:rPr>
              <w:t>e</w:t>
            </w:r>
            <w:r w:rsidRPr="009F3CB1">
              <w:rPr>
                <w:rFonts w:cs="Arial"/>
                <w:szCs w:val="18"/>
              </w:rPr>
              <w:t xml:space="preserve"> </w:t>
            </w:r>
            <w:r w:rsidR="00CB7513" w:rsidRPr="009F3CB1">
              <w:rPr>
                <w:rFonts w:cs="Arial"/>
                <w:szCs w:val="18"/>
              </w:rPr>
              <w:t xml:space="preserve">objectives within agreed performance standards, </w:t>
            </w:r>
            <w:proofErr w:type="gramStart"/>
            <w:r w:rsidR="00CB7513" w:rsidRPr="009F3CB1">
              <w:rPr>
                <w:rFonts w:cs="Arial"/>
                <w:szCs w:val="18"/>
              </w:rPr>
              <w:t>budgets</w:t>
            </w:r>
            <w:proofErr w:type="gramEnd"/>
            <w:r w:rsidR="00CB7513" w:rsidRPr="009F3CB1">
              <w:rPr>
                <w:rFonts w:cs="Arial"/>
                <w:szCs w:val="18"/>
              </w:rPr>
              <w:t xml:space="preserve"> and timescales.</w:t>
            </w:r>
          </w:p>
          <w:p w14:paraId="6C063D67" w14:textId="1CE0376E" w:rsidR="00CB7513" w:rsidRPr="009F3CB1" w:rsidRDefault="0009782D" w:rsidP="00CB7513">
            <w:pPr>
              <w:pStyle w:val="ListParagraph"/>
              <w:numPr>
                <w:ilvl w:val="0"/>
                <w:numId w:val="22"/>
              </w:numPr>
              <w:spacing w:before="0" w:after="0"/>
              <w:rPr>
                <w:rFonts w:cs="Arial"/>
                <w:szCs w:val="18"/>
              </w:rPr>
            </w:pPr>
            <w:r w:rsidRPr="009F3CB1">
              <w:rPr>
                <w:rFonts w:cs="Arial"/>
                <w:szCs w:val="18"/>
              </w:rPr>
              <w:t>Ab</w:t>
            </w:r>
            <w:r>
              <w:rPr>
                <w:rFonts w:cs="Arial"/>
                <w:szCs w:val="18"/>
              </w:rPr>
              <w:t>ility</w:t>
            </w:r>
            <w:r w:rsidRPr="009F3CB1">
              <w:rPr>
                <w:rFonts w:cs="Arial"/>
                <w:szCs w:val="18"/>
              </w:rPr>
              <w:t xml:space="preserve"> </w:t>
            </w:r>
            <w:r w:rsidR="00CB7513" w:rsidRPr="009F3CB1">
              <w:rPr>
                <w:rFonts w:cs="Arial"/>
                <w:szCs w:val="18"/>
              </w:rPr>
              <w:t>monitor budgets, manage and report on ROI to management team.</w:t>
            </w:r>
          </w:p>
          <w:p w14:paraId="466E9A45" w14:textId="614FEDDB" w:rsidR="00CB7513" w:rsidRPr="009F3CB1" w:rsidRDefault="0002274E" w:rsidP="00CB7513">
            <w:pPr>
              <w:pStyle w:val="ListParagraph"/>
              <w:numPr>
                <w:ilvl w:val="0"/>
                <w:numId w:val="22"/>
              </w:numPr>
              <w:spacing w:after="90"/>
              <w:rPr>
                <w:szCs w:val="18"/>
              </w:rPr>
            </w:pPr>
            <w:r>
              <w:rPr>
                <w:rFonts w:cs="Arial"/>
                <w:szCs w:val="18"/>
              </w:rPr>
              <w:t>P</w:t>
            </w:r>
            <w:r w:rsidR="00CB7513" w:rsidRPr="009F3CB1">
              <w:rPr>
                <w:rFonts w:cs="Arial"/>
                <w:szCs w:val="18"/>
              </w:rPr>
              <w:t xml:space="preserve">roject management skills and coordination of </w:t>
            </w:r>
            <w:proofErr w:type="gramStart"/>
            <w:r w:rsidR="00CB7513" w:rsidRPr="009F3CB1">
              <w:rPr>
                <w:rFonts w:cs="Arial"/>
                <w:szCs w:val="18"/>
              </w:rPr>
              <w:t>a number of</w:t>
            </w:r>
            <w:proofErr w:type="gramEnd"/>
            <w:r w:rsidR="00CB7513" w:rsidRPr="009F3CB1">
              <w:rPr>
                <w:rFonts w:cs="Arial"/>
                <w:szCs w:val="18"/>
              </w:rPr>
              <w:t xml:space="preserve"> stakeholders and concurrent projects in sometimes complex relationships and to multiple deadlines.</w:t>
            </w:r>
          </w:p>
        </w:tc>
        <w:tc>
          <w:tcPr>
            <w:tcW w:w="2693" w:type="dxa"/>
          </w:tcPr>
          <w:p w14:paraId="1C211AAA" w14:textId="77777777" w:rsidR="00CB7513" w:rsidRPr="009F3CB1" w:rsidRDefault="00CB7513" w:rsidP="0019438E">
            <w:pPr>
              <w:spacing w:after="90"/>
              <w:rPr>
                <w:szCs w:val="18"/>
              </w:rPr>
            </w:pPr>
          </w:p>
        </w:tc>
        <w:tc>
          <w:tcPr>
            <w:tcW w:w="1127" w:type="dxa"/>
          </w:tcPr>
          <w:p w14:paraId="3D08BE2E" w14:textId="77777777" w:rsidR="00CB7513" w:rsidRPr="009F3CB1" w:rsidRDefault="00CB7513" w:rsidP="0019438E">
            <w:pPr>
              <w:spacing w:after="90"/>
              <w:rPr>
                <w:szCs w:val="18"/>
              </w:rPr>
            </w:pPr>
            <w:r w:rsidRPr="009F3CB1">
              <w:rPr>
                <w:rFonts w:cs="Arial"/>
                <w:szCs w:val="18"/>
              </w:rPr>
              <w:t>Application/ Interview</w:t>
            </w:r>
          </w:p>
        </w:tc>
      </w:tr>
      <w:tr w:rsidR="00CB7513" w:rsidRPr="009F3CB1" w14:paraId="2BB0B47E" w14:textId="77777777" w:rsidTr="00ED657C">
        <w:tc>
          <w:tcPr>
            <w:tcW w:w="1610" w:type="dxa"/>
          </w:tcPr>
          <w:p w14:paraId="0085B3D5" w14:textId="77777777" w:rsidR="00CB7513" w:rsidRPr="009F3CB1" w:rsidRDefault="00CB7513" w:rsidP="0019438E">
            <w:pPr>
              <w:rPr>
                <w:szCs w:val="18"/>
              </w:rPr>
            </w:pPr>
            <w:r w:rsidRPr="009F3CB1">
              <w:rPr>
                <w:szCs w:val="18"/>
              </w:rPr>
              <w:t>Problem solving and initiative</w:t>
            </w:r>
          </w:p>
        </w:tc>
        <w:tc>
          <w:tcPr>
            <w:tcW w:w="4135" w:type="dxa"/>
          </w:tcPr>
          <w:p w14:paraId="24509B84" w14:textId="094ADCD7" w:rsidR="00CB7513" w:rsidRPr="009F3CB1" w:rsidRDefault="00CB7513" w:rsidP="00CB7513">
            <w:pPr>
              <w:pStyle w:val="ListParagraph"/>
              <w:numPr>
                <w:ilvl w:val="0"/>
                <w:numId w:val="23"/>
              </w:numPr>
              <w:spacing w:before="0" w:after="0"/>
              <w:rPr>
                <w:rFonts w:cs="Arial"/>
                <w:szCs w:val="18"/>
              </w:rPr>
            </w:pPr>
            <w:r w:rsidRPr="009F3CB1">
              <w:rPr>
                <w:rFonts w:cs="Arial"/>
                <w:szCs w:val="18"/>
              </w:rPr>
              <w:t>Ability to analyse and understand challenges, applying professional knowledge to problem solve and propose actions for self and stakeholders with an awareness of implications in a creative and dynamic business and HE environment.</w:t>
            </w:r>
          </w:p>
          <w:p w14:paraId="436AE614" w14:textId="3B49B084" w:rsidR="00CB7513" w:rsidRPr="009F3CB1" w:rsidRDefault="007B717B" w:rsidP="00CB7513">
            <w:pPr>
              <w:pStyle w:val="ListParagraph"/>
              <w:numPr>
                <w:ilvl w:val="0"/>
                <w:numId w:val="23"/>
              </w:numPr>
              <w:tabs>
                <w:tab w:val="left" w:pos="0"/>
              </w:tabs>
              <w:suppressAutoHyphens/>
              <w:spacing w:before="0" w:after="0"/>
              <w:rPr>
                <w:rFonts w:cs="Arial"/>
                <w:szCs w:val="18"/>
              </w:rPr>
            </w:pPr>
            <w:r>
              <w:rPr>
                <w:rFonts w:cs="Arial"/>
                <w:szCs w:val="18"/>
              </w:rPr>
              <w:t>S</w:t>
            </w:r>
            <w:r w:rsidR="00CB7513" w:rsidRPr="009F3CB1">
              <w:rPr>
                <w:rFonts w:cs="Arial"/>
                <w:szCs w:val="18"/>
              </w:rPr>
              <w:t xml:space="preserve">elf-sufficient, capable of determining appropriate individual or team </w:t>
            </w:r>
            <w:r w:rsidR="00CB7513" w:rsidRPr="009F3CB1">
              <w:rPr>
                <w:rFonts w:cs="Arial"/>
                <w:szCs w:val="18"/>
              </w:rPr>
              <w:lastRenderedPageBreak/>
              <w:t xml:space="preserve">workflow, setting targets and monitoring performance. </w:t>
            </w:r>
          </w:p>
          <w:p w14:paraId="77096B69" w14:textId="34A23A7E" w:rsidR="00CB7513" w:rsidRPr="009F3CB1" w:rsidRDefault="007B717B" w:rsidP="00CB7513">
            <w:pPr>
              <w:pStyle w:val="ListParagraph"/>
              <w:numPr>
                <w:ilvl w:val="0"/>
                <w:numId w:val="23"/>
              </w:numPr>
              <w:tabs>
                <w:tab w:val="left" w:pos="0"/>
              </w:tabs>
              <w:suppressAutoHyphens/>
              <w:spacing w:before="0" w:after="0"/>
              <w:rPr>
                <w:rFonts w:cs="Arial"/>
                <w:szCs w:val="18"/>
              </w:rPr>
            </w:pPr>
            <w:r>
              <w:rPr>
                <w:rFonts w:cs="Arial"/>
                <w:szCs w:val="18"/>
              </w:rPr>
              <w:t xml:space="preserve">Able </w:t>
            </w:r>
            <w:r w:rsidR="00CB7513" w:rsidRPr="009F3CB1">
              <w:rPr>
                <w:rFonts w:cs="Arial"/>
                <w:szCs w:val="18"/>
              </w:rPr>
              <w:t xml:space="preserve">to initiate new projects that support larger university, </w:t>
            </w:r>
            <w:r w:rsidR="0009782D">
              <w:rPr>
                <w:rFonts w:cs="Arial"/>
                <w:szCs w:val="18"/>
              </w:rPr>
              <w:t>Optoelectronics Research Centre (</w:t>
            </w:r>
            <w:r w:rsidR="00CB7513" w:rsidRPr="009F3CB1">
              <w:rPr>
                <w:rFonts w:cs="Arial"/>
                <w:szCs w:val="18"/>
              </w:rPr>
              <w:t>ORC</w:t>
            </w:r>
            <w:r w:rsidR="0009782D">
              <w:rPr>
                <w:rFonts w:cs="Arial"/>
                <w:szCs w:val="18"/>
              </w:rPr>
              <w:t>)</w:t>
            </w:r>
            <w:r w:rsidR="00CB7513" w:rsidRPr="009F3CB1">
              <w:rPr>
                <w:rFonts w:cs="Arial"/>
                <w:szCs w:val="18"/>
              </w:rPr>
              <w:t xml:space="preserve"> or EPSRC Programme strategic objectives.</w:t>
            </w:r>
          </w:p>
          <w:p w14:paraId="3F6A9115" w14:textId="77777777" w:rsidR="00CB7513" w:rsidRPr="009F3CB1" w:rsidRDefault="00CB7513" w:rsidP="00CB7513">
            <w:pPr>
              <w:pStyle w:val="ListParagraph"/>
              <w:numPr>
                <w:ilvl w:val="0"/>
                <w:numId w:val="23"/>
              </w:numPr>
              <w:spacing w:after="90"/>
              <w:rPr>
                <w:szCs w:val="18"/>
              </w:rPr>
            </w:pPr>
            <w:r w:rsidRPr="009F3CB1">
              <w:rPr>
                <w:rFonts w:cs="Arial"/>
                <w:szCs w:val="18"/>
              </w:rPr>
              <w:t>Able to analyse data, for example market research and competitor analysis, and provide clear recommendations for action, identifying resource implications and impact of such proposals.</w:t>
            </w:r>
          </w:p>
        </w:tc>
        <w:tc>
          <w:tcPr>
            <w:tcW w:w="2693" w:type="dxa"/>
          </w:tcPr>
          <w:p w14:paraId="764CA8DE" w14:textId="77777777" w:rsidR="00CB7513" w:rsidRPr="009F3CB1" w:rsidRDefault="00CB7513" w:rsidP="0019438E">
            <w:pPr>
              <w:spacing w:after="90"/>
              <w:rPr>
                <w:szCs w:val="18"/>
              </w:rPr>
            </w:pPr>
          </w:p>
        </w:tc>
        <w:tc>
          <w:tcPr>
            <w:tcW w:w="1127" w:type="dxa"/>
          </w:tcPr>
          <w:p w14:paraId="75F74F78" w14:textId="77777777" w:rsidR="00CB7513" w:rsidRPr="009F3CB1" w:rsidRDefault="00CB7513" w:rsidP="0019438E">
            <w:pPr>
              <w:spacing w:after="90"/>
              <w:rPr>
                <w:szCs w:val="18"/>
              </w:rPr>
            </w:pPr>
            <w:r w:rsidRPr="009F3CB1">
              <w:rPr>
                <w:rFonts w:cs="Arial"/>
                <w:szCs w:val="18"/>
              </w:rPr>
              <w:t>Application/ Interview</w:t>
            </w:r>
          </w:p>
        </w:tc>
      </w:tr>
      <w:tr w:rsidR="00CB7513" w:rsidRPr="009F3CB1" w14:paraId="308E6837" w14:textId="77777777" w:rsidTr="00ED657C">
        <w:tc>
          <w:tcPr>
            <w:tcW w:w="1610" w:type="dxa"/>
          </w:tcPr>
          <w:p w14:paraId="35091007" w14:textId="77777777" w:rsidR="00CB7513" w:rsidRPr="009F3CB1" w:rsidRDefault="00CB7513" w:rsidP="0019438E">
            <w:pPr>
              <w:rPr>
                <w:szCs w:val="18"/>
              </w:rPr>
            </w:pPr>
            <w:r w:rsidRPr="009F3CB1">
              <w:rPr>
                <w:szCs w:val="18"/>
              </w:rPr>
              <w:t>Management and teamwork</w:t>
            </w:r>
          </w:p>
        </w:tc>
        <w:tc>
          <w:tcPr>
            <w:tcW w:w="4135" w:type="dxa"/>
          </w:tcPr>
          <w:p w14:paraId="37B8B69C" w14:textId="0339FF7D" w:rsidR="00CB7513" w:rsidRPr="009F3CB1" w:rsidRDefault="0002274E" w:rsidP="00CB7513">
            <w:pPr>
              <w:pStyle w:val="ListParagraph"/>
              <w:numPr>
                <w:ilvl w:val="0"/>
                <w:numId w:val="24"/>
              </w:numPr>
              <w:tabs>
                <w:tab w:val="left" w:pos="0"/>
              </w:tabs>
              <w:suppressAutoHyphens/>
              <w:spacing w:before="0" w:after="0"/>
              <w:rPr>
                <w:rFonts w:cs="Arial"/>
                <w:szCs w:val="18"/>
              </w:rPr>
            </w:pPr>
            <w:r>
              <w:rPr>
                <w:rFonts w:cs="Arial"/>
                <w:szCs w:val="18"/>
              </w:rPr>
              <w:t>A</w:t>
            </w:r>
            <w:r w:rsidR="00CB7513" w:rsidRPr="009F3CB1">
              <w:rPr>
                <w:rFonts w:cs="Arial"/>
                <w:szCs w:val="18"/>
              </w:rPr>
              <w:t>ble to self-manage, capable of setting objectives, monitoring own and project performance, reviewing outcomes, actively seeking information from internal or external sources as required and reporting results against budget.</w:t>
            </w:r>
          </w:p>
          <w:p w14:paraId="44423EE3" w14:textId="0AB7E55C" w:rsidR="00CB7513" w:rsidRPr="009F3CB1" w:rsidRDefault="0002274E" w:rsidP="00CB7513">
            <w:pPr>
              <w:pStyle w:val="ListParagraph"/>
              <w:numPr>
                <w:ilvl w:val="0"/>
                <w:numId w:val="24"/>
              </w:numPr>
              <w:tabs>
                <w:tab w:val="left" w:pos="0"/>
              </w:tabs>
              <w:suppressAutoHyphens/>
              <w:spacing w:before="0" w:after="0"/>
              <w:rPr>
                <w:rFonts w:cs="Arial"/>
                <w:szCs w:val="18"/>
              </w:rPr>
            </w:pPr>
            <w:r>
              <w:rPr>
                <w:rFonts w:cs="Arial"/>
                <w:szCs w:val="18"/>
              </w:rPr>
              <w:t>A</w:t>
            </w:r>
            <w:r w:rsidR="00CB7513" w:rsidRPr="009F3CB1">
              <w:rPr>
                <w:rFonts w:cs="Arial"/>
                <w:szCs w:val="18"/>
              </w:rPr>
              <w:t xml:space="preserve"> team player able to work proactively with stakeholders and where necessary take the lead in designated projects.</w:t>
            </w:r>
          </w:p>
          <w:p w14:paraId="3C73577E" w14:textId="77777777" w:rsidR="00CB7513" w:rsidRPr="009F3CB1" w:rsidRDefault="00CB7513" w:rsidP="00CB7513">
            <w:pPr>
              <w:pStyle w:val="ListParagraph"/>
              <w:numPr>
                <w:ilvl w:val="0"/>
                <w:numId w:val="24"/>
              </w:numPr>
              <w:spacing w:before="0" w:after="0"/>
              <w:rPr>
                <w:rFonts w:cs="Arial"/>
                <w:szCs w:val="18"/>
              </w:rPr>
            </w:pPr>
            <w:r w:rsidRPr="009F3CB1">
              <w:rPr>
                <w:rFonts w:cs="Arial"/>
                <w:szCs w:val="18"/>
              </w:rPr>
              <w:t>Ability to delegate work effectively to suitable stakeholders and team members to progress operations with consideration to support professional and personal development of team.</w:t>
            </w:r>
          </w:p>
          <w:p w14:paraId="2FF04C20" w14:textId="77777777" w:rsidR="00CB7513" w:rsidRPr="009F3CB1" w:rsidRDefault="00CB7513" w:rsidP="00CB7513">
            <w:pPr>
              <w:pStyle w:val="ListParagraph"/>
              <w:numPr>
                <w:ilvl w:val="0"/>
                <w:numId w:val="24"/>
              </w:numPr>
              <w:tabs>
                <w:tab w:val="left" w:pos="0"/>
              </w:tabs>
              <w:suppressAutoHyphens/>
              <w:spacing w:before="0" w:after="0"/>
              <w:rPr>
                <w:rFonts w:cs="Arial"/>
                <w:szCs w:val="18"/>
              </w:rPr>
            </w:pPr>
            <w:r w:rsidRPr="009F3CB1">
              <w:rPr>
                <w:rFonts w:cs="Arial"/>
                <w:szCs w:val="18"/>
              </w:rPr>
              <w:t xml:space="preserve">Ability to disseminate and share knowledge and information that is relevant and timely </w:t>
            </w:r>
            <w:proofErr w:type="gramStart"/>
            <w:r w:rsidRPr="009F3CB1">
              <w:rPr>
                <w:rFonts w:cs="Arial"/>
                <w:szCs w:val="18"/>
              </w:rPr>
              <w:t>in order to</w:t>
            </w:r>
            <w:proofErr w:type="gramEnd"/>
            <w:r w:rsidRPr="009F3CB1">
              <w:rPr>
                <w:rFonts w:cs="Arial"/>
                <w:szCs w:val="18"/>
              </w:rPr>
              <w:t xml:space="preserve"> progress projects and contribute to a positive and progressive team culture.</w:t>
            </w:r>
          </w:p>
          <w:p w14:paraId="30A528D0" w14:textId="77777777" w:rsidR="00CB7513" w:rsidRPr="009F3CB1" w:rsidRDefault="00CB7513" w:rsidP="00CB7513">
            <w:pPr>
              <w:pStyle w:val="ListParagraph"/>
              <w:numPr>
                <w:ilvl w:val="0"/>
                <w:numId w:val="24"/>
              </w:numPr>
              <w:spacing w:after="90"/>
              <w:rPr>
                <w:szCs w:val="18"/>
              </w:rPr>
            </w:pPr>
            <w:r w:rsidRPr="009F3CB1">
              <w:rPr>
                <w:rFonts w:cs="Arial"/>
                <w:szCs w:val="18"/>
              </w:rPr>
              <w:t>Be flexible and adaptable in approach to work routines and open to working with different teams/individuals as the business demands.</w:t>
            </w:r>
          </w:p>
        </w:tc>
        <w:tc>
          <w:tcPr>
            <w:tcW w:w="2693" w:type="dxa"/>
          </w:tcPr>
          <w:p w14:paraId="4B1B8E73" w14:textId="77777777" w:rsidR="00CB7513" w:rsidRPr="009F3CB1" w:rsidRDefault="00CB7513" w:rsidP="0019438E">
            <w:pPr>
              <w:spacing w:after="90"/>
              <w:rPr>
                <w:szCs w:val="18"/>
              </w:rPr>
            </w:pPr>
          </w:p>
        </w:tc>
        <w:tc>
          <w:tcPr>
            <w:tcW w:w="1127" w:type="dxa"/>
          </w:tcPr>
          <w:p w14:paraId="7B34B847" w14:textId="77777777" w:rsidR="00CB7513" w:rsidRPr="009F3CB1" w:rsidRDefault="00CB7513" w:rsidP="0019438E">
            <w:pPr>
              <w:spacing w:after="90"/>
              <w:rPr>
                <w:szCs w:val="18"/>
              </w:rPr>
            </w:pPr>
            <w:r w:rsidRPr="009F3CB1">
              <w:rPr>
                <w:rFonts w:cs="Arial"/>
                <w:szCs w:val="18"/>
              </w:rPr>
              <w:t>Application/ Interview</w:t>
            </w:r>
          </w:p>
        </w:tc>
      </w:tr>
      <w:tr w:rsidR="00CB7513" w:rsidRPr="00682FE9" w14:paraId="5ED07176" w14:textId="77777777" w:rsidTr="00ED657C">
        <w:tc>
          <w:tcPr>
            <w:tcW w:w="1610" w:type="dxa"/>
          </w:tcPr>
          <w:p w14:paraId="6240D986" w14:textId="77777777" w:rsidR="00CB7513" w:rsidRPr="00682FE9" w:rsidRDefault="00CB7513" w:rsidP="0019438E">
            <w:pPr>
              <w:rPr>
                <w:szCs w:val="18"/>
              </w:rPr>
            </w:pPr>
            <w:r w:rsidRPr="00682FE9">
              <w:rPr>
                <w:szCs w:val="18"/>
              </w:rPr>
              <w:t>Communicating and influencing</w:t>
            </w:r>
          </w:p>
        </w:tc>
        <w:tc>
          <w:tcPr>
            <w:tcW w:w="4135" w:type="dxa"/>
          </w:tcPr>
          <w:p w14:paraId="6CE5D7D2" w14:textId="0699E266" w:rsidR="00CB7513" w:rsidRPr="00DE5154" w:rsidRDefault="0002274E" w:rsidP="00CB7513">
            <w:pPr>
              <w:pStyle w:val="ListParagraph"/>
              <w:numPr>
                <w:ilvl w:val="0"/>
                <w:numId w:val="25"/>
              </w:numPr>
              <w:spacing w:before="0" w:after="0"/>
              <w:rPr>
                <w:rFonts w:cs="Arial"/>
                <w:szCs w:val="18"/>
              </w:rPr>
            </w:pPr>
            <w:r>
              <w:rPr>
                <w:rFonts w:cs="Arial"/>
                <w:szCs w:val="18"/>
              </w:rPr>
              <w:t xml:space="preserve">Effective </w:t>
            </w:r>
            <w:r w:rsidR="00CB7513" w:rsidRPr="00DE5154">
              <w:rPr>
                <w:rFonts w:cs="Arial"/>
                <w:szCs w:val="18"/>
              </w:rPr>
              <w:t>presentation and interpersonal skills with colleagues and stakeholders at all levels</w:t>
            </w:r>
          </w:p>
          <w:p w14:paraId="489593F1" w14:textId="1A2CD2BD" w:rsidR="00CB7513" w:rsidRPr="00DE5154" w:rsidRDefault="000F22CB" w:rsidP="00CB7513">
            <w:pPr>
              <w:pStyle w:val="ListParagraph"/>
              <w:numPr>
                <w:ilvl w:val="0"/>
                <w:numId w:val="25"/>
              </w:numPr>
              <w:spacing w:before="0" w:after="0"/>
              <w:rPr>
                <w:rFonts w:cs="Arial"/>
                <w:szCs w:val="18"/>
              </w:rPr>
            </w:pPr>
            <w:r>
              <w:rPr>
                <w:rFonts w:cs="Arial"/>
                <w:szCs w:val="18"/>
              </w:rPr>
              <w:t>Competent o</w:t>
            </w:r>
            <w:r w:rsidR="00CB7513" w:rsidRPr="00DE5154">
              <w:rPr>
                <w:rFonts w:cs="Arial"/>
                <w:szCs w:val="18"/>
              </w:rPr>
              <w:t xml:space="preserve">ral and written communication skills with ability to present complex issues in a focused, succinct, </w:t>
            </w:r>
            <w:proofErr w:type="gramStart"/>
            <w:r w:rsidR="00CB7513" w:rsidRPr="00DE5154">
              <w:rPr>
                <w:rFonts w:cs="Arial"/>
                <w:szCs w:val="18"/>
              </w:rPr>
              <w:t>professional</w:t>
            </w:r>
            <w:proofErr w:type="gramEnd"/>
            <w:r w:rsidR="00CB7513" w:rsidRPr="00DE5154">
              <w:rPr>
                <w:rFonts w:cs="Arial"/>
                <w:szCs w:val="18"/>
              </w:rPr>
              <w:t xml:space="preserve"> and persuasive manner.</w:t>
            </w:r>
          </w:p>
          <w:p w14:paraId="2D5959BF" w14:textId="77777777" w:rsidR="00CB7513" w:rsidRPr="00DE5154" w:rsidRDefault="00CB7513" w:rsidP="00CB7513">
            <w:pPr>
              <w:pStyle w:val="ListParagraph"/>
              <w:numPr>
                <w:ilvl w:val="0"/>
                <w:numId w:val="25"/>
              </w:numPr>
              <w:spacing w:before="0" w:after="0"/>
              <w:rPr>
                <w:rFonts w:cs="Arial"/>
                <w:szCs w:val="18"/>
              </w:rPr>
            </w:pPr>
            <w:r w:rsidRPr="00DE5154">
              <w:rPr>
                <w:rFonts w:cs="Arial"/>
                <w:szCs w:val="18"/>
              </w:rPr>
              <w:t>Ability to provide clear specialist guidance to all levels of stakeholder and team members, developing a sense of collegial support and cooperation.</w:t>
            </w:r>
          </w:p>
          <w:p w14:paraId="57D4BC04" w14:textId="6A275B5A" w:rsidR="00CB7513" w:rsidRPr="00682FE9" w:rsidRDefault="0002274E" w:rsidP="00CB7513">
            <w:pPr>
              <w:pStyle w:val="ListParagraph"/>
              <w:numPr>
                <w:ilvl w:val="0"/>
                <w:numId w:val="25"/>
              </w:numPr>
              <w:spacing w:after="90"/>
              <w:rPr>
                <w:szCs w:val="18"/>
              </w:rPr>
            </w:pPr>
            <w:r>
              <w:rPr>
                <w:rFonts w:cs="Arial"/>
                <w:szCs w:val="18"/>
              </w:rPr>
              <w:t>I</w:t>
            </w:r>
            <w:r w:rsidR="00CB7513" w:rsidRPr="00DE5154">
              <w:rPr>
                <w:rFonts w:cs="Arial"/>
                <w:szCs w:val="18"/>
              </w:rPr>
              <w:t>nfluencing and negotiation skills</w:t>
            </w:r>
          </w:p>
        </w:tc>
        <w:tc>
          <w:tcPr>
            <w:tcW w:w="2693" w:type="dxa"/>
          </w:tcPr>
          <w:p w14:paraId="173DD82C" w14:textId="77777777" w:rsidR="00CB7513" w:rsidRPr="00682FE9" w:rsidRDefault="00CB7513" w:rsidP="0019438E">
            <w:pPr>
              <w:spacing w:after="90"/>
              <w:rPr>
                <w:szCs w:val="18"/>
              </w:rPr>
            </w:pPr>
          </w:p>
        </w:tc>
        <w:tc>
          <w:tcPr>
            <w:tcW w:w="1127" w:type="dxa"/>
          </w:tcPr>
          <w:p w14:paraId="3A9AC6FB" w14:textId="77777777" w:rsidR="00CB7513" w:rsidRPr="00682FE9" w:rsidRDefault="00CB7513" w:rsidP="0019438E">
            <w:pPr>
              <w:spacing w:after="90"/>
              <w:rPr>
                <w:szCs w:val="18"/>
              </w:rPr>
            </w:pPr>
            <w:r w:rsidRPr="00682FE9">
              <w:rPr>
                <w:rFonts w:cs="Arial"/>
                <w:szCs w:val="18"/>
              </w:rPr>
              <w:t>Application/ Interview</w:t>
            </w:r>
          </w:p>
        </w:tc>
      </w:tr>
      <w:tr w:rsidR="00CB7513" w:rsidRPr="00682FE9" w14:paraId="5210A28B" w14:textId="77777777" w:rsidTr="00ED657C">
        <w:tc>
          <w:tcPr>
            <w:tcW w:w="1610" w:type="dxa"/>
          </w:tcPr>
          <w:p w14:paraId="7D9D9361" w14:textId="77777777" w:rsidR="00CB7513" w:rsidRPr="00682FE9" w:rsidRDefault="00CB7513" w:rsidP="0019438E">
            <w:pPr>
              <w:rPr>
                <w:szCs w:val="18"/>
              </w:rPr>
            </w:pPr>
            <w:r w:rsidRPr="00682FE9">
              <w:rPr>
                <w:szCs w:val="18"/>
              </w:rPr>
              <w:t>Other skills and behaviours</w:t>
            </w:r>
          </w:p>
        </w:tc>
        <w:tc>
          <w:tcPr>
            <w:tcW w:w="4135" w:type="dxa"/>
          </w:tcPr>
          <w:p w14:paraId="212BF670" w14:textId="77777777" w:rsidR="00CB7513" w:rsidRPr="00682FE9" w:rsidRDefault="00CB7513" w:rsidP="00CB7513">
            <w:pPr>
              <w:pStyle w:val="ListParagraph"/>
              <w:numPr>
                <w:ilvl w:val="0"/>
                <w:numId w:val="26"/>
              </w:numPr>
              <w:spacing w:before="0" w:after="0"/>
              <w:rPr>
                <w:rFonts w:cs="Arial"/>
                <w:szCs w:val="18"/>
              </w:rPr>
            </w:pPr>
            <w:r w:rsidRPr="00682FE9">
              <w:rPr>
                <w:rFonts w:cs="Arial"/>
                <w:szCs w:val="18"/>
              </w:rPr>
              <w:t>Resilience in dealing with a variety of groups of staff and students with different needs in a dynamic environment.</w:t>
            </w:r>
          </w:p>
          <w:p w14:paraId="2E99E674" w14:textId="726AC3EF" w:rsidR="00CB7513" w:rsidRPr="00682FE9" w:rsidRDefault="00CB7513" w:rsidP="00CB7513">
            <w:pPr>
              <w:pStyle w:val="ListParagraph"/>
              <w:numPr>
                <w:ilvl w:val="0"/>
                <w:numId w:val="26"/>
              </w:numPr>
              <w:spacing w:before="0" w:after="0"/>
              <w:rPr>
                <w:rFonts w:cs="Arial"/>
                <w:szCs w:val="18"/>
              </w:rPr>
            </w:pPr>
            <w:r w:rsidRPr="00682FE9">
              <w:rPr>
                <w:rFonts w:cs="Arial"/>
                <w:szCs w:val="18"/>
              </w:rPr>
              <w:t xml:space="preserve">IT literate, including competent use of Microsoft Office, Word, Excel, </w:t>
            </w:r>
            <w:proofErr w:type="spellStart"/>
            <w:r w:rsidRPr="00682FE9">
              <w:rPr>
                <w:rFonts w:cs="Arial"/>
                <w:szCs w:val="18"/>
              </w:rPr>
              <w:t>Indesign</w:t>
            </w:r>
            <w:proofErr w:type="spellEnd"/>
            <w:r w:rsidRPr="00682FE9">
              <w:rPr>
                <w:rFonts w:cs="Arial"/>
                <w:szCs w:val="18"/>
              </w:rPr>
              <w:t xml:space="preserve"> and Mailchimp</w:t>
            </w:r>
          </w:p>
          <w:p w14:paraId="612AB9B8" w14:textId="77777777" w:rsidR="00CB7513" w:rsidRPr="00682FE9" w:rsidRDefault="00CB7513" w:rsidP="00CB7513">
            <w:pPr>
              <w:pStyle w:val="ListParagraph"/>
              <w:numPr>
                <w:ilvl w:val="0"/>
                <w:numId w:val="26"/>
              </w:numPr>
              <w:spacing w:before="0" w:after="0"/>
              <w:rPr>
                <w:rFonts w:cs="Arial"/>
                <w:szCs w:val="18"/>
              </w:rPr>
            </w:pPr>
            <w:r w:rsidRPr="00682FE9">
              <w:rPr>
                <w:rFonts w:cs="Arial"/>
                <w:szCs w:val="18"/>
              </w:rPr>
              <w:t>Knowledge of computerised finance systems.</w:t>
            </w:r>
          </w:p>
          <w:p w14:paraId="3F23AFEB" w14:textId="5A065891" w:rsidR="00CB7513" w:rsidRPr="00682FE9" w:rsidRDefault="0002274E" w:rsidP="00CB7513">
            <w:pPr>
              <w:pStyle w:val="ListParagraph"/>
              <w:numPr>
                <w:ilvl w:val="0"/>
                <w:numId w:val="26"/>
              </w:numPr>
              <w:spacing w:after="90"/>
              <w:rPr>
                <w:szCs w:val="18"/>
              </w:rPr>
            </w:pPr>
            <w:r>
              <w:rPr>
                <w:rFonts w:cs="Arial"/>
                <w:szCs w:val="18"/>
              </w:rPr>
              <w:t>A</w:t>
            </w:r>
            <w:r w:rsidR="00CB7513" w:rsidRPr="00682FE9">
              <w:rPr>
                <w:rFonts w:cs="Arial"/>
                <w:szCs w:val="18"/>
              </w:rPr>
              <w:t>ttention to detail.</w:t>
            </w:r>
          </w:p>
        </w:tc>
        <w:tc>
          <w:tcPr>
            <w:tcW w:w="2693" w:type="dxa"/>
          </w:tcPr>
          <w:p w14:paraId="5720AFAC" w14:textId="77777777" w:rsidR="00CB7513" w:rsidRPr="00682FE9" w:rsidRDefault="00CB7513" w:rsidP="0019438E">
            <w:pPr>
              <w:spacing w:after="90"/>
              <w:rPr>
                <w:szCs w:val="18"/>
              </w:rPr>
            </w:pPr>
          </w:p>
        </w:tc>
        <w:tc>
          <w:tcPr>
            <w:tcW w:w="1127" w:type="dxa"/>
          </w:tcPr>
          <w:p w14:paraId="1C004981" w14:textId="77777777" w:rsidR="00CB7513" w:rsidRPr="00682FE9" w:rsidRDefault="00CB7513" w:rsidP="0019438E">
            <w:pPr>
              <w:spacing w:after="90"/>
              <w:rPr>
                <w:szCs w:val="18"/>
              </w:rPr>
            </w:pPr>
          </w:p>
        </w:tc>
      </w:tr>
      <w:tr w:rsidR="00CB7513" w14:paraId="2FA8A912" w14:textId="77777777" w:rsidTr="00ED657C">
        <w:tc>
          <w:tcPr>
            <w:tcW w:w="1610" w:type="dxa"/>
          </w:tcPr>
          <w:p w14:paraId="63388FAD" w14:textId="77777777" w:rsidR="00CB7513" w:rsidRPr="00FD5B0E" w:rsidRDefault="00CB7513" w:rsidP="0019438E">
            <w:r w:rsidRPr="00FD5B0E">
              <w:t>Special requirements</w:t>
            </w:r>
          </w:p>
        </w:tc>
        <w:tc>
          <w:tcPr>
            <w:tcW w:w="4135" w:type="dxa"/>
          </w:tcPr>
          <w:p w14:paraId="7D2895A1" w14:textId="4ABDCFDD" w:rsidR="0009782D" w:rsidRDefault="0009782D" w:rsidP="0009782D">
            <w:pPr>
              <w:pStyle w:val="ListParagraph"/>
              <w:numPr>
                <w:ilvl w:val="0"/>
                <w:numId w:val="26"/>
              </w:numPr>
              <w:spacing w:after="90"/>
              <w:rPr>
                <w:color w:val="000000" w:themeColor="text1"/>
              </w:rPr>
            </w:pPr>
            <w:r w:rsidRPr="00E62AC5">
              <w:rPr>
                <w:color w:val="000000" w:themeColor="text1"/>
              </w:rPr>
              <w:t>Flexibility to work unusual hours where required.</w:t>
            </w:r>
          </w:p>
          <w:p w14:paraId="0BECD03E" w14:textId="1334DEF3" w:rsidR="00CB7513" w:rsidRPr="00DE5154" w:rsidRDefault="0009782D" w:rsidP="00DE5154">
            <w:pPr>
              <w:pStyle w:val="ListParagraph"/>
              <w:numPr>
                <w:ilvl w:val="0"/>
                <w:numId w:val="26"/>
              </w:numPr>
              <w:spacing w:after="90"/>
              <w:rPr>
                <w:color w:val="000000" w:themeColor="text1"/>
              </w:rPr>
            </w:pPr>
            <w:r w:rsidRPr="00E62AC5">
              <w:rPr>
                <w:color w:val="000000" w:themeColor="text1"/>
              </w:rPr>
              <w:lastRenderedPageBreak/>
              <w:t>There may be the need for occasional travel to stay away for short periods from Southampton.</w:t>
            </w:r>
          </w:p>
        </w:tc>
        <w:tc>
          <w:tcPr>
            <w:tcW w:w="2693" w:type="dxa"/>
          </w:tcPr>
          <w:p w14:paraId="16FD9FAF" w14:textId="77777777" w:rsidR="00CB7513" w:rsidRDefault="00CB7513" w:rsidP="0019438E">
            <w:pPr>
              <w:spacing w:after="90"/>
            </w:pPr>
          </w:p>
        </w:tc>
        <w:tc>
          <w:tcPr>
            <w:tcW w:w="1127" w:type="dxa"/>
          </w:tcPr>
          <w:p w14:paraId="1AE3C927" w14:textId="77777777" w:rsidR="00CB7513" w:rsidRDefault="00CB7513" w:rsidP="0019438E">
            <w:pPr>
              <w:spacing w:after="90"/>
            </w:pPr>
          </w:p>
        </w:tc>
      </w:tr>
    </w:tbl>
    <w:p w14:paraId="15BF08DF" w14:textId="3BCF966C"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53C231E4" w:rsidR="00D3349E" w:rsidRDefault="00C72F46" w:rsidP="00E264FD">
            <w:sdt>
              <w:sdtPr>
                <w:id w:val="579254332"/>
                <w14:checkbox>
                  <w14:checked w14:val="1"/>
                  <w14:checkedState w14:val="2612" w14:font="MS Gothic"/>
                  <w14:uncheckedState w14:val="2610" w14:font="MS Gothic"/>
                </w14:checkbox>
              </w:sdtPr>
              <w:sdtEndPr/>
              <w:sdtContent>
                <w:r w:rsidR="00CB7513">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C72F46"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first" r:id="rId11"/>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17C81" w14:textId="77777777" w:rsidR="0052462B" w:rsidRDefault="0052462B">
      <w:r>
        <w:separator/>
      </w:r>
    </w:p>
    <w:p w14:paraId="71523B27" w14:textId="77777777" w:rsidR="0052462B" w:rsidRDefault="0052462B"/>
  </w:endnote>
  <w:endnote w:type="continuationSeparator" w:id="0">
    <w:p w14:paraId="6E207BEA" w14:textId="77777777" w:rsidR="0052462B" w:rsidRDefault="0052462B">
      <w:r>
        <w:continuationSeparator/>
      </w:r>
    </w:p>
    <w:p w14:paraId="6F3EBEB6" w14:textId="77777777" w:rsidR="0052462B" w:rsidRDefault="00524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55A6" w14:textId="77777777" w:rsidR="0052462B" w:rsidRDefault="0052462B">
      <w:r>
        <w:separator/>
      </w:r>
    </w:p>
    <w:p w14:paraId="3B539959" w14:textId="77777777" w:rsidR="0052462B" w:rsidRDefault="0052462B"/>
  </w:footnote>
  <w:footnote w:type="continuationSeparator" w:id="0">
    <w:p w14:paraId="4704C08C" w14:textId="77777777" w:rsidR="0052462B" w:rsidRDefault="0052462B">
      <w:r>
        <w:continuationSeparator/>
      </w:r>
    </w:p>
    <w:p w14:paraId="1C5BA675" w14:textId="77777777" w:rsidR="0052462B" w:rsidRDefault="00524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062768" w14:paraId="15BF0981" w14:textId="77777777" w:rsidTr="00510FA7">
      <w:trPr>
        <w:trHeight w:hRule="exact" w:val="84"/>
      </w:trPr>
      <w:tc>
        <w:tcPr>
          <w:tcW w:w="9627" w:type="dxa"/>
        </w:tcPr>
        <w:p w14:paraId="15BF0980" w14:textId="77777777" w:rsidR="00062768" w:rsidRDefault="00062768" w:rsidP="0029789A">
          <w:pPr>
            <w:pStyle w:val="Header"/>
          </w:pPr>
        </w:p>
      </w:tc>
    </w:tr>
    <w:tr w:rsidR="00062768" w14:paraId="15BF0983" w14:textId="77777777" w:rsidTr="00510FA7">
      <w:trPr>
        <w:trHeight w:val="441"/>
      </w:trPr>
      <w:tc>
        <w:tcPr>
          <w:tcW w:w="9627" w:type="dxa"/>
        </w:tcPr>
        <w:p w14:paraId="15BF0982" w14:textId="334557F9" w:rsidR="00062768" w:rsidRDefault="000007FB" w:rsidP="0029789A">
          <w:pPr>
            <w:pStyle w:val="Header"/>
            <w:jc w:val="right"/>
          </w:pPr>
          <w:r w:rsidRPr="00DD76CC">
            <w:rPr>
              <w:noProof/>
            </w:rPr>
            <w:drawing>
              <wp:inline distT="0" distB="0" distL="0" distR="0" wp14:anchorId="516F64DF" wp14:editId="397D928F">
                <wp:extent cx="2194984" cy="465084"/>
                <wp:effectExtent l="0" t="0" r="0" b="0"/>
                <wp:docPr id="28" name="Picture 27">
                  <a:extLst xmlns:a="http://schemas.openxmlformats.org/drawingml/2006/main">
                    <a:ext uri="{FF2B5EF4-FFF2-40B4-BE49-F238E27FC236}">
                      <a16:creationId xmlns:a16="http://schemas.microsoft.com/office/drawing/2014/main" id="{B23F1FB2-FE55-4B16-8953-95AA654B55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B23F1FB2-FE55-4B16-8953-95AA654B55C7}"/>
                            </a:ext>
                          </a:extLst>
                        </pic:cNvPr>
                        <pic:cNvPicPr>
                          <a:picLocks noChangeAspect="1"/>
                        </pic:cNvPicPr>
                      </pic:nvPicPr>
                      <pic:blipFill>
                        <a:blip r:embed="rId1"/>
                        <a:stretch>
                          <a:fillRect/>
                        </a:stretch>
                      </pic:blipFill>
                      <pic:spPr>
                        <a:xfrm>
                          <a:off x="0" y="0"/>
                          <a:ext cx="2253516" cy="477486"/>
                        </a:xfrm>
                        <a:prstGeom prst="rect">
                          <a:avLst/>
                        </a:prstGeom>
                      </pic:spPr>
                    </pic:pic>
                  </a:graphicData>
                </a:graphic>
              </wp:inline>
            </w:drawing>
          </w:r>
        </w:p>
      </w:tc>
    </w:tr>
  </w:tbl>
  <w:p w14:paraId="15BF0985" w14:textId="522AF99D" w:rsidR="0005274A" w:rsidRPr="00DE5154" w:rsidRDefault="00F84583" w:rsidP="00510FA7">
    <w:pPr>
      <w:pStyle w:val="DocTitle"/>
      <w:rPr>
        <w:rFonts w:asciiTheme="minorHAnsi" w:hAnsiTheme="minorHAnsi" w:cstheme="minorHAnsi"/>
        <w:color w:val="auto"/>
        <w:sz w:val="56"/>
        <w:szCs w:val="56"/>
      </w:rPr>
    </w:pPr>
    <w:r w:rsidRPr="00DE5154">
      <w:rPr>
        <w:rFonts w:asciiTheme="minorHAnsi" w:hAnsiTheme="minorHAnsi" w:cstheme="minorHAnsi"/>
        <w:color w:val="auto"/>
        <w:sz w:val="56"/>
        <w:szCs w:val="56"/>
      </w:rPr>
      <w:t>Job Description and</w:t>
    </w:r>
    <w:r w:rsidR="00013C10" w:rsidRPr="00DE5154">
      <w:rPr>
        <w:rFonts w:asciiTheme="minorHAnsi" w:hAnsiTheme="minorHAnsi" w:cstheme="minorHAnsi"/>
        <w:color w:val="auto"/>
        <w:sz w:val="56"/>
        <w:szCs w:val="56"/>
      </w:rPr>
      <w:t xml:space="preserve"> </w:t>
    </w:r>
    <w:r w:rsidRPr="00DE5154">
      <w:rPr>
        <w:rFonts w:asciiTheme="minorHAnsi" w:hAnsiTheme="minorHAnsi" w:cstheme="minorHAnsi"/>
        <w:color w:val="auto"/>
        <w:sz w:val="56"/>
        <w:szCs w:val="56"/>
      </w:rPr>
      <w:t>P</w:t>
    </w:r>
    <w:r w:rsidR="00013C10" w:rsidRPr="00DE5154">
      <w:rPr>
        <w:rFonts w:asciiTheme="minorHAnsi" w:hAnsiTheme="minorHAnsi" w:cstheme="minorHAnsi"/>
        <w:color w:val="auto"/>
        <w:sz w:val="56"/>
        <w:szCs w:val="56"/>
      </w:rPr>
      <w:t xml:space="preserve">erson </w:t>
    </w:r>
    <w:r w:rsidRPr="00DE5154">
      <w:rPr>
        <w:rFonts w:asciiTheme="minorHAnsi" w:hAnsiTheme="minorHAnsi" w:cstheme="minorHAnsi"/>
        <w:color w:val="auto"/>
        <w:sz w:val="56"/>
        <w:szCs w:val="56"/>
      </w:rPr>
      <w:t>S</w:t>
    </w:r>
    <w:r w:rsidR="00013C10" w:rsidRPr="00DE5154">
      <w:rPr>
        <w:rFonts w:asciiTheme="minorHAnsi" w:hAnsiTheme="minorHAnsi" w:cstheme="minorHAnsi"/>
        <w:color w:val="auto"/>
        <w:sz w:val="56"/>
        <w:szCs w:val="56"/>
      </w:rPr>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F9652F"/>
    <w:multiLevelType w:val="hybridMultilevel"/>
    <w:tmpl w:val="27904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1311A"/>
    <w:multiLevelType w:val="hybridMultilevel"/>
    <w:tmpl w:val="A87C3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6DF138F"/>
    <w:multiLevelType w:val="hybridMultilevel"/>
    <w:tmpl w:val="FAA64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B1F31"/>
    <w:multiLevelType w:val="hybridMultilevel"/>
    <w:tmpl w:val="BBA8B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0B17A0"/>
    <w:multiLevelType w:val="hybridMultilevel"/>
    <w:tmpl w:val="04DA6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C60BB0"/>
    <w:multiLevelType w:val="hybridMultilevel"/>
    <w:tmpl w:val="02585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E34F06"/>
    <w:multiLevelType w:val="hybridMultilevel"/>
    <w:tmpl w:val="E3FCE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9531C8"/>
    <w:multiLevelType w:val="hybridMultilevel"/>
    <w:tmpl w:val="F63E7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973BF3"/>
    <w:multiLevelType w:val="hybridMultilevel"/>
    <w:tmpl w:val="47CC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58274C"/>
    <w:multiLevelType w:val="hybridMultilevel"/>
    <w:tmpl w:val="C8B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C4435"/>
    <w:multiLevelType w:val="hybridMultilevel"/>
    <w:tmpl w:val="C302C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5602774"/>
    <w:multiLevelType w:val="hybridMultilevel"/>
    <w:tmpl w:val="DFF676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A002E2E"/>
    <w:multiLevelType w:val="hybridMultilevel"/>
    <w:tmpl w:val="79DE9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FD77E0"/>
    <w:multiLevelType w:val="hybridMultilevel"/>
    <w:tmpl w:val="1D22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906CC5"/>
    <w:multiLevelType w:val="hybridMultilevel"/>
    <w:tmpl w:val="406A9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AEA6A04"/>
    <w:multiLevelType w:val="hybridMultilevel"/>
    <w:tmpl w:val="E918D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A54B20"/>
    <w:multiLevelType w:val="hybridMultilevel"/>
    <w:tmpl w:val="82E06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384989183">
    <w:abstractNumId w:val="34"/>
  </w:num>
  <w:num w:numId="2" w16cid:durableId="620696152">
    <w:abstractNumId w:val="0"/>
  </w:num>
  <w:num w:numId="3" w16cid:durableId="205726363">
    <w:abstractNumId w:val="28"/>
  </w:num>
  <w:num w:numId="4" w16cid:durableId="1262224942">
    <w:abstractNumId w:val="20"/>
  </w:num>
  <w:num w:numId="5" w16cid:durableId="676729675">
    <w:abstractNumId w:val="21"/>
  </w:num>
  <w:num w:numId="6" w16cid:durableId="1523546963">
    <w:abstractNumId w:val="16"/>
  </w:num>
  <w:num w:numId="7" w16cid:durableId="459961785">
    <w:abstractNumId w:val="5"/>
  </w:num>
  <w:num w:numId="8" w16cid:durableId="407576568">
    <w:abstractNumId w:val="8"/>
  </w:num>
  <w:num w:numId="9" w16cid:durableId="1394624908">
    <w:abstractNumId w:val="3"/>
  </w:num>
  <w:num w:numId="10" w16cid:durableId="1409115627">
    <w:abstractNumId w:val="17"/>
  </w:num>
  <w:num w:numId="11" w16cid:durableId="1306162734">
    <w:abstractNumId w:val="7"/>
  </w:num>
  <w:num w:numId="12" w16cid:durableId="37778903">
    <w:abstractNumId w:val="29"/>
  </w:num>
  <w:num w:numId="13" w16cid:durableId="781270117">
    <w:abstractNumId w:val="30"/>
  </w:num>
  <w:num w:numId="14" w16cid:durableId="1914581075">
    <w:abstractNumId w:val="11"/>
  </w:num>
  <w:num w:numId="15" w16cid:durableId="137916933">
    <w:abstractNumId w:val="4"/>
  </w:num>
  <w:num w:numId="16" w16cid:durableId="1664158621">
    <w:abstractNumId w:val="26"/>
  </w:num>
  <w:num w:numId="17" w16cid:durableId="1664625607">
    <w:abstractNumId w:val="27"/>
  </w:num>
  <w:num w:numId="18" w16cid:durableId="549608730">
    <w:abstractNumId w:val="33"/>
  </w:num>
  <w:num w:numId="19" w16cid:durableId="1416366136">
    <w:abstractNumId w:val="2"/>
  </w:num>
  <w:num w:numId="20" w16cid:durableId="176575920">
    <w:abstractNumId w:val="24"/>
  </w:num>
  <w:num w:numId="21" w16cid:durableId="580214888">
    <w:abstractNumId w:val="23"/>
  </w:num>
  <w:num w:numId="22" w16cid:durableId="1862277906">
    <w:abstractNumId w:val="12"/>
  </w:num>
  <w:num w:numId="23" w16cid:durableId="161093156">
    <w:abstractNumId w:val="9"/>
  </w:num>
  <w:num w:numId="24" w16cid:durableId="1304432846">
    <w:abstractNumId w:val="31"/>
  </w:num>
  <w:num w:numId="25" w16cid:durableId="1689521988">
    <w:abstractNumId w:val="6"/>
  </w:num>
  <w:num w:numId="26" w16cid:durableId="1234899807">
    <w:abstractNumId w:val="32"/>
  </w:num>
  <w:num w:numId="27" w16cid:durableId="599800384">
    <w:abstractNumId w:val="18"/>
  </w:num>
  <w:num w:numId="28" w16cid:durableId="2067755122">
    <w:abstractNumId w:val="22"/>
  </w:num>
  <w:num w:numId="29" w16cid:durableId="1063985182">
    <w:abstractNumId w:val="1"/>
  </w:num>
  <w:num w:numId="30" w16cid:durableId="589310767">
    <w:abstractNumId w:val="13"/>
  </w:num>
  <w:num w:numId="31" w16cid:durableId="620385325">
    <w:abstractNumId w:val="25"/>
  </w:num>
  <w:num w:numId="32" w16cid:durableId="1426534920">
    <w:abstractNumId w:val="14"/>
  </w:num>
  <w:num w:numId="33" w16cid:durableId="373506548">
    <w:abstractNumId w:val="19"/>
  </w:num>
  <w:num w:numId="34" w16cid:durableId="1001353400">
    <w:abstractNumId w:val="10"/>
  </w:num>
  <w:num w:numId="35" w16cid:durableId="129814238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07FB"/>
    <w:rsid w:val="00013C10"/>
    <w:rsid w:val="00015087"/>
    <w:rsid w:val="0002274E"/>
    <w:rsid w:val="0005274A"/>
    <w:rsid w:val="00057DE4"/>
    <w:rsid w:val="00062768"/>
    <w:rsid w:val="00063081"/>
    <w:rsid w:val="00071653"/>
    <w:rsid w:val="0008018B"/>
    <w:rsid w:val="000824F4"/>
    <w:rsid w:val="00095255"/>
    <w:rsid w:val="0009782D"/>
    <w:rsid w:val="000978E8"/>
    <w:rsid w:val="000B1898"/>
    <w:rsid w:val="000B1DED"/>
    <w:rsid w:val="000B4E5A"/>
    <w:rsid w:val="000F22CB"/>
    <w:rsid w:val="000F2DC0"/>
    <w:rsid w:val="00102BCB"/>
    <w:rsid w:val="00117514"/>
    <w:rsid w:val="0012209D"/>
    <w:rsid w:val="001368D8"/>
    <w:rsid w:val="001532E2"/>
    <w:rsid w:val="00156F2F"/>
    <w:rsid w:val="0018144C"/>
    <w:rsid w:val="001840EA"/>
    <w:rsid w:val="001A3498"/>
    <w:rsid w:val="001A397E"/>
    <w:rsid w:val="001A69BC"/>
    <w:rsid w:val="001B36CF"/>
    <w:rsid w:val="001B6986"/>
    <w:rsid w:val="001C5C5C"/>
    <w:rsid w:val="001D0B37"/>
    <w:rsid w:val="001D5201"/>
    <w:rsid w:val="001E24BE"/>
    <w:rsid w:val="001F74C8"/>
    <w:rsid w:val="00205458"/>
    <w:rsid w:val="002241E6"/>
    <w:rsid w:val="00234202"/>
    <w:rsid w:val="00236BFE"/>
    <w:rsid w:val="00241441"/>
    <w:rsid w:val="0024539C"/>
    <w:rsid w:val="00254722"/>
    <w:rsid w:val="002547F5"/>
    <w:rsid w:val="00260333"/>
    <w:rsid w:val="00260B1D"/>
    <w:rsid w:val="00266C6A"/>
    <w:rsid w:val="0028509A"/>
    <w:rsid w:val="00287575"/>
    <w:rsid w:val="0029789A"/>
    <w:rsid w:val="002A06BE"/>
    <w:rsid w:val="002A70BE"/>
    <w:rsid w:val="002C5B89"/>
    <w:rsid w:val="002C6198"/>
    <w:rsid w:val="002D4DF4"/>
    <w:rsid w:val="002E1514"/>
    <w:rsid w:val="002E7F9B"/>
    <w:rsid w:val="00312C9E"/>
    <w:rsid w:val="00313CC8"/>
    <w:rsid w:val="003178D9"/>
    <w:rsid w:val="00324A4E"/>
    <w:rsid w:val="00330957"/>
    <w:rsid w:val="0034151E"/>
    <w:rsid w:val="00343720"/>
    <w:rsid w:val="00343D93"/>
    <w:rsid w:val="0035045F"/>
    <w:rsid w:val="00364B2C"/>
    <w:rsid w:val="003701F7"/>
    <w:rsid w:val="00371968"/>
    <w:rsid w:val="003A2001"/>
    <w:rsid w:val="003B0262"/>
    <w:rsid w:val="003B7540"/>
    <w:rsid w:val="003C7018"/>
    <w:rsid w:val="004263FE"/>
    <w:rsid w:val="00447AD3"/>
    <w:rsid w:val="00460882"/>
    <w:rsid w:val="00463797"/>
    <w:rsid w:val="004641CF"/>
    <w:rsid w:val="00467596"/>
    <w:rsid w:val="00472AB1"/>
    <w:rsid w:val="00474D00"/>
    <w:rsid w:val="004A5668"/>
    <w:rsid w:val="004B2A50"/>
    <w:rsid w:val="004C0252"/>
    <w:rsid w:val="004D3236"/>
    <w:rsid w:val="00500FAC"/>
    <w:rsid w:val="00510FA7"/>
    <w:rsid w:val="00513575"/>
    <w:rsid w:val="0051744C"/>
    <w:rsid w:val="00524005"/>
    <w:rsid w:val="0052462B"/>
    <w:rsid w:val="00527BE0"/>
    <w:rsid w:val="00535AC2"/>
    <w:rsid w:val="00541CE0"/>
    <w:rsid w:val="005534E1"/>
    <w:rsid w:val="00573487"/>
    <w:rsid w:val="005767E2"/>
    <w:rsid w:val="00580CBF"/>
    <w:rsid w:val="005907B3"/>
    <w:rsid w:val="005949FA"/>
    <w:rsid w:val="005D44D1"/>
    <w:rsid w:val="005E6B9D"/>
    <w:rsid w:val="00601F61"/>
    <w:rsid w:val="00617FAD"/>
    <w:rsid w:val="006209CA"/>
    <w:rsid w:val="006249FD"/>
    <w:rsid w:val="00640042"/>
    <w:rsid w:val="00651280"/>
    <w:rsid w:val="00671F76"/>
    <w:rsid w:val="00680547"/>
    <w:rsid w:val="00695D76"/>
    <w:rsid w:val="006B1AF6"/>
    <w:rsid w:val="006B308B"/>
    <w:rsid w:val="006C28D4"/>
    <w:rsid w:val="006F44EB"/>
    <w:rsid w:val="00702D64"/>
    <w:rsid w:val="0070376B"/>
    <w:rsid w:val="00730E5E"/>
    <w:rsid w:val="00737F6C"/>
    <w:rsid w:val="00742F91"/>
    <w:rsid w:val="00746AEB"/>
    <w:rsid w:val="007507BB"/>
    <w:rsid w:val="00761108"/>
    <w:rsid w:val="00791076"/>
    <w:rsid w:val="0079197B"/>
    <w:rsid w:val="00791A2A"/>
    <w:rsid w:val="00795C29"/>
    <w:rsid w:val="007A4C9D"/>
    <w:rsid w:val="007B3207"/>
    <w:rsid w:val="007B3831"/>
    <w:rsid w:val="007B717B"/>
    <w:rsid w:val="007C22CC"/>
    <w:rsid w:val="007C5F61"/>
    <w:rsid w:val="007C680E"/>
    <w:rsid w:val="007C6FAA"/>
    <w:rsid w:val="007D1573"/>
    <w:rsid w:val="007D28BC"/>
    <w:rsid w:val="007E2D19"/>
    <w:rsid w:val="007F2AEA"/>
    <w:rsid w:val="0080737B"/>
    <w:rsid w:val="00813365"/>
    <w:rsid w:val="008134D5"/>
    <w:rsid w:val="00813A2C"/>
    <w:rsid w:val="0082020C"/>
    <w:rsid w:val="0082075E"/>
    <w:rsid w:val="00834A4F"/>
    <w:rsid w:val="0083611D"/>
    <w:rsid w:val="008443D8"/>
    <w:rsid w:val="00850921"/>
    <w:rsid w:val="00854B1E"/>
    <w:rsid w:val="00856B8A"/>
    <w:rsid w:val="00876272"/>
    <w:rsid w:val="00883499"/>
    <w:rsid w:val="00885FD1"/>
    <w:rsid w:val="00890603"/>
    <w:rsid w:val="00892364"/>
    <w:rsid w:val="008961F9"/>
    <w:rsid w:val="00896E5F"/>
    <w:rsid w:val="008A1719"/>
    <w:rsid w:val="008A3E2D"/>
    <w:rsid w:val="008D52C9"/>
    <w:rsid w:val="008E105E"/>
    <w:rsid w:val="008E2A94"/>
    <w:rsid w:val="008F03C7"/>
    <w:rsid w:val="008F54FE"/>
    <w:rsid w:val="009064A9"/>
    <w:rsid w:val="00920B49"/>
    <w:rsid w:val="009419A4"/>
    <w:rsid w:val="00945F4B"/>
    <w:rsid w:val="009464AF"/>
    <w:rsid w:val="00954E47"/>
    <w:rsid w:val="00965BFB"/>
    <w:rsid w:val="00970E28"/>
    <w:rsid w:val="00974B62"/>
    <w:rsid w:val="0098120F"/>
    <w:rsid w:val="00994FEB"/>
    <w:rsid w:val="00996476"/>
    <w:rsid w:val="009A4C18"/>
    <w:rsid w:val="009C277A"/>
    <w:rsid w:val="009E1F0D"/>
    <w:rsid w:val="00A021B7"/>
    <w:rsid w:val="00A131D9"/>
    <w:rsid w:val="00A14888"/>
    <w:rsid w:val="00A23226"/>
    <w:rsid w:val="00A34296"/>
    <w:rsid w:val="00A40BDB"/>
    <w:rsid w:val="00A521A9"/>
    <w:rsid w:val="00A7244A"/>
    <w:rsid w:val="00A925C0"/>
    <w:rsid w:val="00A95C72"/>
    <w:rsid w:val="00AA3CB5"/>
    <w:rsid w:val="00AB4D17"/>
    <w:rsid w:val="00AC2B17"/>
    <w:rsid w:val="00AE1CA0"/>
    <w:rsid w:val="00AE39DC"/>
    <w:rsid w:val="00AE4DC4"/>
    <w:rsid w:val="00B02F38"/>
    <w:rsid w:val="00B04754"/>
    <w:rsid w:val="00B430BB"/>
    <w:rsid w:val="00B53F36"/>
    <w:rsid w:val="00B56935"/>
    <w:rsid w:val="00B67091"/>
    <w:rsid w:val="00B84C12"/>
    <w:rsid w:val="00BB3800"/>
    <w:rsid w:val="00BB4A42"/>
    <w:rsid w:val="00BB7845"/>
    <w:rsid w:val="00BC0893"/>
    <w:rsid w:val="00BD0096"/>
    <w:rsid w:val="00BD5A09"/>
    <w:rsid w:val="00BE0DFC"/>
    <w:rsid w:val="00BF1CC6"/>
    <w:rsid w:val="00C00703"/>
    <w:rsid w:val="00C20245"/>
    <w:rsid w:val="00C21C70"/>
    <w:rsid w:val="00C24A71"/>
    <w:rsid w:val="00C25DC1"/>
    <w:rsid w:val="00C262BD"/>
    <w:rsid w:val="00C27836"/>
    <w:rsid w:val="00C31B06"/>
    <w:rsid w:val="00C720E3"/>
    <w:rsid w:val="00C72F46"/>
    <w:rsid w:val="00C907D0"/>
    <w:rsid w:val="00CB1F23"/>
    <w:rsid w:val="00CB2D91"/>
    <w:rsid w:val="00CB6542"/>
    <w:rsid w:val="00CB7513"/>
    <w:rsid w:val="00CC1024"/>
    <w:rsid w:val="00CD04F0"/>
    <w:rsid w:val="00CD2E0F"/>
    <w:rsid w:val="00CD304D"/>
    <w:rsid w:val="00CE3A26"/>
    <w:rsid w:val="00CF4EF7"/>
    <w:rsid w:val="00CF7E07"/>
    <w:rsid w:val="00D10EAD"/>
    <w:rsid w:val="00D14D16"/>
    <w:rsid w:val="00D16D9D"/>
    <w:rsid w:val="00D3212A"/>
    <w:rsid w:val="00D3349E"/>
    <w:rsid w:val="00D50678"/>
    <w:rsid w:val="00D54AA2"/>
    <w:rsid w:val="00D55315"/>
    <w:rsid w:val="00D5587F"/>
    <w:rsid w:val="00D55D69"/>
    <w:rsid w:val="00D5785E"/>
    <w:rsid w:val="00D65B56"/>
    <w:rsid w:val="00D67D41"/>
    <w:rsid w:val="00D73BB9"/>
    <w:rsid w:val="00D87BC0"/>
    <w:rsid w:val="00DA2C02"/>
    <w:rsid w:val="00DB34EF"/>
    <w:rsid w:val="00DB59F1"/>
    <w:rsid w:val="00DC1CE3"/>
    <w:rsid w:val="00DE5154"/>
    <w:rsid w:val="00DE553C"/>
    <w:rsid w:val="00E01106"/>
    <w:rsid w:val="00E25775"/>
    <w:rsid w:val="00E264FD"/>
    <w:rsid w:val="00E27F7D"/>
    <w:rsid w:val="00E363B8"/>
    <w:rsid w:val="00E60143"/>
    <w:rsid w:val="00E63AC1"/>
    <w:rsid w:val="00E96015"/>
    <w:rsid w:val="00EB5614"/>
    <w:rsid w:val="00EB589D"/>
    <w:rsid w:val="00ED2E52"/>
    <w:rsid w:val="00ED657C"/>
    <w:rsid w:val="00EE13FB"/>
    <w:rsid w:val="00EE475E"/>
    <w:rsid w:val="00F01EA0"/>
    <w:rsid w:val="00F135E0"/>
    <w:rsid w:val="00F378D2"/>
    <w:rsid w:val="00F65812"/>
    <w:rsid w:val="00F84583"/>
    <w:rsid w:val="00F85713"/>
    <w:rsid w:val="00F85DED"/>
    <w:rsid w:val="00F879FD"/>
    <w:rsid w:val="00F90F90"/>
    <w:rsid w:val="00FA7515"/>
    <w:rsid w:val="00FB7297"/>
    <w:rsid w:val="00FC2ADA"/>
    <w:rsid w:val="00FF140B"/>
    <w:rsid w:val="00FF246F"/>
    <w:rsid w:val="00FF2FB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02274E"/>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9094">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8E05A12D-46A7-4033-A947-64D8DE740DFD}">
  <ds:schemaRefs>
    <ds:schemaRef ds:uri="http://schemas.openxmlformats.org/officeDocument/2006/bibliography"/>
  </ds:schemaRefs>
</ds:datastoreItem>
</file>

<file path=customXml/itemProps3.xml><?xml version="1.0" encoding="utf-8"?>
<ds:datastoreItem xmlns:ds="http://schemas.openxmlformats.org/officeDocument/2006/customXml" ds:itemID="{66DD1948-8EE5-49CF-9097-0CE24C957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1599</Words>
  <Characters>10242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Tom Carnay</cp:lastModifiedBy>
  <cp:revision>3</cp:revision>
  <cp:lastPrinted>2008-01-14T17:11:00Z</cp:lastPrinted>
  <dcterms:created xsi:type="dcterms:W3CDTF">2024-07-26T15:04:00Z</dcterms:created>
  <dcterms:modified xsi:type="dcterms:W3CDTF">2024-07-26T15:25:00Z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